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924D" w14:textId="77777777" w:rsidR="00F02FAD" w:rsidRPr="002D253D" w:rsidRDefault="00F02FAD" w:rsidP="00F30C41">
      <w:pPr>
        <w:pStyle w:val="Title"/>
        <w:tabs>
          <w:tab w:val="left" w:pos="540"/>
        </w:tabs>
        <w:ind w:left="0"/>
        <w:jc w:val="left"/>
        <w:rPr>
          <w:sz w:val="10"/>
          <w:lang w:val="bg-BG"/>
        </w:rPr>
      </w:pPr>
    </w:p>
    <w:p w14:paraId="1B321D5F" w14:textId="77E68979" w:rsidR="00F93BB3" w:rsidRDefault="00F93BB3" w:rsidP="004440F5">
      <w:pPr>
        <w:tabs>
          <w:tab w:val="left" w:pos="4335"/>
        </w:tabs>
        <w:ind w:right="-540"/>
        <w:rPr>
          <w:b/>
        </w:rPr>
      </w:pPr>
    </w:p>
    <w:p w14:paraId="6AF955EB" w14:textId="506689CB" w:rsidR="00752CB2" w:rsidRPr="00FB158D" w:rsidRDefault="00752CB2" w:rsidP="00752CB2">
      <w:pPr>
        <w:rPr>
          <w:b/>
          <w:lang w:val="bg-BG"/>
        </w:rPr>
      </w:pPr>
      <w:r w:rsidRPr="00AE0C76">
        <w:rPr>
          <w:b/>
        </w:rPr>
        <w:t>УТВЪРДИЛ:</w:t>
      </w:r>
      <w:r w:rsidRPr="00AE0C76">
        <w:t xml:space="preserve"> </w:t>
      </w:r>
    </w:p>
    <w:p w14:paraId="7A61F80D" w14:textId="77777777" w:rsidR="00752CB2" w:rsidRPr="00EF412D" w:rsidRDefault="00752CB2" w:rsidP="00752CB2">
      <w:pPr>
        <w:ind w:right="-540"/>
        <w:rPr>
          <w:b/>
        </w:rPr>
      </w:pPr>
    </w:p>
    <w:p w14:paraId="1B760947" w14:textId="3F0DDC2F" w:rsidR="00752CB2" w:rsidRPr="00EF412D" w:rsidRDefault="00AE139B" w:rsidP="00752CB2">
      <w:pPr>
        <w:ind w:right="-540"/>
        <w:rPr>
          <w:b/>
        </w:rPr>
      </w:pPr>
      <w:r>
        <w:rPr>
          <w:b/>
          <w:lang w:val="bg-BG"/>
        </w:rPr>
        <w:t>ДИМИТЪР  ЗДРАВКОВ</w:t>
      </w:r>
    </w:p>
    <w:p w14:paraId="1A4EBAB1" w14:textId="5E80124D" w:rsidR="00752CB2" w:rsidRPr="003E5F88" w:rsidRDefault="00752CB2" w:rsidP="00752CB2">
      <w:pPr>
        <w:tabs>
          <w:tab w:val="left" w:pos="8355"/>
        </w:tabs>
        <w:ind w:right="-540"/>
        <w:rPr>
          <w:i/>
        </w:rPr>
      </w:pPr>
      <w:r>
        <w:rPr>
          <w:i/>
        </w:rPr>
        <w:t xml:space="preserve">Кмет на община </w:t>
      </w:r>
      <w:r w:rsidR="00AE139B">
        <w:rPr>
          <w:i/>
          <w:lang w:val="bg-BG"/>
        </w:rPr>
        <w:t>Садово</w:t>
      </w:r>
      <w:r>
        <w:rPr>
          <w:i/>
        </w:rPr>
        <w:tab/>
      </w:r>
    </w:p>
    <w:p w14:paraId="595CE03B" w14:textId="77777777" w:rsidR="00752CB2" w:rsidRDefault="00752CB2" w:rsidP="00752CB2">
      <w:pPr>
        <w:ind w:right="-540"/>
        <w:jc w:val="both"/>
        <w:rPr>
          <w:b/>
          <w:lang w:val="bg-BG"/>
        </w:rPr>
      </w:pPr>
    </w:p>
    <w:p w14:paraId="11C4CE38" w14:textId="77777777" w:rsidR="00AE139B" w:rsidRDefault="00AE139B" w:rsidP="00752CB2">
      <w:pPr>
        <w:ind w:right="-540"/>
        <w:jc w:val="both"/>
        <w:rPr>
          <w:b/>
          <w:lang w:val="bg-BG"/>
        </w:rPr>
      </w:pPr>
    </w:p>
    <w:p w14:paraId="4627F756" w14:textId="77777777" w:rsidR="00AE139B" w:rsidRDefault="00AE139B" w:rsidP="00752CB2">
      <w:pPr>
        <w:ind w:right="-540"/>
        <w:jc w:val="both"/>
        <w:rPr>
          <w:b/>
          <w:lang w:val="bg-BG"/>
        </w:rPr>
      </w:pPr>
    </w:p>
    <w:p w14:paraId="0648728A" w14:textId="77777777" w:rsidR="00AE139B" w:rsidRPr="00AE139B" w:rsidRDefault="00AE139B" w:rsidP="00752CB2">
      <w:pPr>
        <w:ind w:right="-540"/>
        <w:jc w:val="both"/>
        <w:rPr>
          <w:b/>
          <w:lang w:val="bg-BG"/>
        </w:rPr>
      </w:pPr>
    </w:p>
    <w:p w14:paraId="5B131FA8" w14:textId="77777777" w:rsidR="00752CB2" w:rsidRDefault="00752CB2" w:rsidP="00752CB2">
      <w:pPr>
        <w:tabs>
          <w:tab w:val="left" w:pos="4350"/>
        </w:tabs>
        <w:ind w:right="-540"/>
        <w:jc w:val="both"/>
        <w:rPr>
          <w:b/>
        </w:rPr>
      </w:pPr>
      <w:r>
        <w:rPr>
          <w:b/>
        </w:rPr>
        <w:tab/>
      </w:r>
    </w:p>
    <w:p w14:paraId="07B26346" w14:textId="77777777" w:rsidR="00752CB2" w:rsidRPr="008547B3" w:rsidRDefault="00752CB2" w:rsidP="00752CB2">
      <w:pPr>
        <w:jc w:val="center"/>
        <w:rPr>
          <w:b/>
          <w:sz w:val="36"/>
          <w:szCs w:val="36"/>
        </w:rPr>
      </w:pPr>
      <w:r w:rsidRPr="00FB158D">
        <w:rPr>
          <w:b/>
          <w:sz w:val="40"/>
          <w:szCs w:val="36"/>
        </w:rPr>
        <w:t>ДОКУМЕНТАЦИЯ</w:t>
      </w:r>
      <w:r w:rsidRPr="008547B3">
        <w:rPr>
          <w:b/>
          <w:sz w:val="36"/>
          <w:szCs w:val="36"/>
        </w:rPr>
        <w:t xml:space="preserve"> </w:t>
      </w:r>
    </w:p>
    <w:p w14:paraId="35FDCFFB" w14:textId="77777777" w:rsidR="00BD003E" w:rsidRPr="003B352D" w:rsidRDefault="00BD003E" w:rsidP="00BD003E">
      <w:pPr>
        <w:tabs>
          <w:tab w:val="left" w:pos="0"/>
        </w:tabs>
        <w:ind w:left="-284" w:right="-143" w:firstLine="644"/>
        <w:rPr>
          <w:highlight w:val="yellow"/>
        </w:rPr>
      </w:pPr>
    </w:p>
    <w:p w14:paraId="7B3A19B1" w14:textId="77777777" w:rsidR="00752CB2" w:rsidRPr="008547B3" w:rsidRDefault="00752CB2" w:rsidP="00752CB2">
      <w:pPr>
        <w:rPr>
          <w:b/>
          <w:sz w:val="28"/>
          <w:szCs w:val="28"/>
        </w:rPr>
      </w:pPr>
    </w:p>
    <w:p w14:paraId="7EF888D8" w14:textId="77777777" w:rsidR="00752CB2" w:rsidRPr="00337C25" w:rsidRDefault="00752CB2" w:rsidP="00752CB2">
      <w:pPr>
        <w:jc w:val="center"/>
        <w:rPr>
          <w:rFonts w:eastAsia="Calibri"/>
          <w:sz w:val="28"/>
        </w:rPr>
      </w:pPr>
      <w:r w:rsidRPr="00337C25">
        <w:rPr>
          <w:rFonts w:eastAsia="Calibri"/>
          <w:sz w:val="28"/>
        </w:rPr>
        <w:t xml:space="preserve">ЗА </w:t>
      </w:r>
      <w:r w:rsidRPr="00D26578">
        <w:rPr>
          <w:rFonts w:eastAsia="Calibri"/>
          <w:sz w:val="28"/>
          <w:lang w:val="bg-BG"/>
        </w:rPr>
        <w:t xml:space="preserve">УЧАСТИЕ В </w:t>
      </w:r>
      <w:r>
        <w:rPr>
          <w:rFonts w:eastAsia="Calibri"/>
          <w:b/>
          <w:sz w:val="28"/>
          <w:lang w:val="bg-BG"/>
        </w:rPr>
        <w:t>ОТКРИТА ПРОЦЕДУРА</w:t>
      </w:r>
      <w:r w:rsidRPr="00D26578">
        <w:rPr>
          <w:rFonts w:eastAsia="Calibri"/>
          <w:sz w:val="28"/>
          <w:lang w:val="bg-BG"/>
        </w:rPr>
        <w:t xml:space="preserve"> ЗА ВЪЗЛАГАНЕ</w:t>
      </w:r>
      <w:r w:rsidRPr="00337C25">
        <w:rPr>
          <w:rFonts w:eastAsia="Calibri"/>
          <w:sz w:val="28"/>
          <w:lang w:val="bg-BG"/>
        </w:rPr>
        <w:t xml:space="preserve"> НА ОБЩЕСТВЕНА ПОРЪЧКА </w:t>
      </w:r>
      <w:r w:rsidRPr="00337C25">
        <w:rPr>
          <w:rFonts w:eastAsia="Calibri"/>
          <w:sz w:val="28"/>
        </w:rPr>
        <w:t>С ПРЕДМЕТ:</w:t>
      </w:r>
    </w:p>
    <w:p w14:paraId="06D74649" w14:textId="77777777" w:rsidR="00BD003E" w:rsidRPr="003B352D" w:rsidRDefault="00BD003E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</w:rPr>
      </w:pPr>
    </w:p>
    <w:p w14:paraId="0BB00AE1" w14:textId="77777777" w:rsidR="00BD003E" w:rsidRDefault="00BD003E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  <w:lang w:val="bg-BG"/>
        </w:rPr>
      </w:pPr>
    </w:p>
    <w:p w14:paraId="245ED8DF" w14:textId="77777777" w:rsidR="00AE139B" w:rsidRDefault="00AE139B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  <w:lang w:val="bg-BG"/>
        </w:rPr>
      </w:pPr>
    </w:p>
    <w:p w14:paraId="65B2BA73" w14:textId="77777777" w:rsidR="00AE139B" w:rsidRDefault="00AE139B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  <w:lang w:val="bg-BG"/>
        </w:rPr>
      </w:pPr>
    </w:p>
    <w:p w14:paraId="14A7CD02" w14:textId="77777777" w:rsidR="00AE139B" w:rsidRDefault="00AE139B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  <w:lang w:val="bg-BG"/>
        </w:rPr>
      </w:pPr>
    </w:p>
    <w:p w14:paraId="0470898A" w14:textId="77777777" w:rsidR="00AE139B" w:rsidRPr="00AE139B" w:rsidRDefault="00AE139B" w:rsidP="00BD003E">
      <w:pPr>
        <w:tabs>
          <w:tab w:val="left" w:pos="0"/>
        </w:tabs>
        <w:ind w:left="-284" w:right="-143" w:firstLine="644"/>
        <w:jc w:val="center"/>
        <w:rPr>
          <w:b/>
          <w:highlight w:val="yellow"/>
          <w:lang w:val="bg-BG"/>
        </w:rPr>
      </w:pPr>
    </w:p>
    <w:p w14:paraId="16A50168" w14:textId="46657476" w:rsidR="00D20FA1" w:rsidRPr="00AE139B" w:rsidRDefault="00D20FA1" w:rsidP="00BD4067">
      <w:pPr>
        <w:ind w:firstLine="567"/>
        <w:jc w:val="center"/>
        <w:rPr>
          <w:b/>
          <w:i/>
          <w:lang w:val="bg-BG"/>
        </w:rPr>
      </w:pPr>
      <w:r w:rsidRPr="00D20FA1">
        <w:rPr>
          <w:b/>
          <w:i/>
          <w:szCs w:val="24"/>
          <w:lang w:val="en-GB" w:eastAsia="en-US"/>
        </w:rPr>
        <w:t>„</w:t>
      </w:r>
      <w:r w:rsidR="00AE139B">
        <w:rPr>
          <w:b/>
          <w:i/>
          <w:szCs w:val="24"/>
          <w:lang w:val="bg-BG" w:eastAsia="en-US"/>
        </w:rPr>
        <w:t>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14:paraId="3C8B044B" w14:textId="77777777" w:rsidR="00FB158D" w:rsidRPr="00D20FA1" w:rsidRDefault="00FB158D" w:rsidP="00FB158D">
      <w:pPr>
        <w:rPr>
          <w:b/>
          <w:i/>
        </w:rPr>
      </w:pPr>
    </w:p>
    <w:p w14:paraId="57D4D7D4" w14:textId="77777777" w:rsidR="00337C25" w:rsidRDefault="00337C25" w:rsidP="00FB158D">
      <w:pPr>
        <w:rPr>
          <w:lang w:val="bg-BG"/>
        </w:rPr>
      </w:pPr>
    </w:p>
    <w:p w14:paraId="628ADD8E" w14:textId="77777777" w:rsidR="00AE139B" w:rsidRDefault="00AE139B" w:rsidP="00FB158D">
      <w:pPr>
        <w:rPr>
          <w:lang w:val="bg-BG"/>
        </w:rPr>
      </w:pPr>
    </w:p>
    <w:p w14:paraId="04627D3C" w14:textId="77777777" w:rsidR="00AE139B" w:rsidRDefault="00AE139B" w:rsidP="00FB158D">
      <w:pPr>
        <w:rPr>
          <w:lang w:val="bg-BG"/>
        </w:rPr>
      </w:pPr>
    </w:p>
    <w:p w14:paraId="6C59355E" w14:textId="77777777" w:rsidR="00AE139B" w:rsidRDefault="00AE139B" w:rsidP="00FB158D">
      <w:pPr>
        <w:rPr>
          <w:lang w:val="bg-BG"/>
        </w:rPr>
      </w:pPr>
    </w:p>
    <w:p w14:paraId="516B28CF" w14:textId="77777777" w:rsidR="00AE139B" w:rsidRDefault="00AE139B" w:rsidP="00FB158D">
      <w:pPr>
        <w:rPr>
          <w:lang w:val="bg-BG"/>
        </w:rPr>
      </w:pPr>
    </w:p>
    <w:p w14:paraId="17096804" w14:textId="77777777" w:rsidR="00AE139B" w:rsidRDefault="00AE139B" w:rsidP="00FB158D">
      <w:pPr>
        <w:rPr>
          <w:lang w:val="bg-BG"/>
        </w:rPr>
      </w:pPr>
    </w:p>
    <w:p w14:paraId="3D31BDCA" w14:textId="77777777" w:rsidR="00AE139B" w:rsidRDefault="00AE139B" w:rsidP="00FB158D">
      <w:pPr>
        <w:rPr>
          <w:lang w:val="bg-BG"/>
        </w:rPr>
      </w:pPr>
    </w:p>
    <w:p w14:paraId="384ACFF1" w14:textId="77777777" w:rsidR="00AE139B" w:rsidRDefault="00AE139B" w:rsidP="00FB158D">
      <w:pPr>
        <w:rPr>
          <w:lang w:val="bg-BG"/>
        </w:rPr>
      </w:pPr>
    </w:p>
    <w:p w14:paraId="1B68B2BE" w14:textId="77777777" w:rsidR="00337C25" w:rsidRPr="00F53E74" w:rsidRDefault="00337C25" w:rsidP="00FB158D">
      <w:pPr>
        <w:rPr>
          <w:lang w:val="bg-BG"/>
        </w:rPr>
      </w:pPr>
    </w:p>
    <w:p w14:paraId="1A9DD2E8" w14:textId="16841924" w:rsidR="008D7316" w:rsidRDefault="00AE139B" w:rsidP="00F93BB3">
      <w:pPr>
        <w:jc w:val="center"/>
        <w:rPr>
          <w:b/>
        </w:rPr>
      </w:pPr>
      <w:r>
        <w:rPr>
          <w:b/>
          <w:lang w:val="bg-BG"/>
        </w:rPr>
        <w:t>Садово</w:t>
      </w:r>
      <w:r w:rsidR="00FB158D">
        <w:rPr>
          <w:b/>
        </w:rPr>
        <w:t>, 201</w:t>
      </w:r>
      <w:r w:rsidR="00F35E5A">
        <w:rPr>
          <w:b/>
        </w:rPr>
        <w:t>8</w:t>
      </w:r>
      <w:r w:rsidR="00FB158D">
        <w:rPr>
          <w:b/>
        </w:rPr>
        <w:t xml:space="preserve"> г. </w:t>
      </w:r>
    </w:p>
    <w:p w14:paraId="51A96F1D" w14:textId="77777777" w:rsidR="008D7316" w:rsidRDefault="008D7316">
      <w:pPr>
        <w:rPr>
          <w:b/>
        </w:rPr>
      </w:pPr>
      <w:r>
        <w:rPr>
          <w:b/>
        </w:rPr>
        <w:br w:type="page"/>
      </w:r>
    </w:p>
    <w:p w14:paraId="1F6A9CA0" w14:textId="77777777" w:rsidR="00B31744" w:rsidRPr="008547B3" w:rsidRDefault="00B31744" w:rsidP="00B31744">
      <w:pPr>
        <w:jc w:val="center"/>
        <w:rPr>
          <w:b/>
        </w:rPr>
      </w:pPr>
      <w:r w:rsidRPr="008547B3">
        <w:rPr>
          <w:b/>
        </w:rPr>
        <w:lastRenderedPageBreak/>
        <w:t>С Ъ Д Ъ Р Ж А Н И Е:</w:t>
      </w:r>
    </w:p>
    <w:p w14:paraId="2E558B7D" w14:textId="77777777" w:rsidR="00B31744" w:rsidRPr="008547B3" w:rsidRDefault="00B31744" w:rsidP="00B31744"/>
    <w:p w14:paraId="22D4FDFF" w14:textId="77777777" w:rsidR="00B31744" w:rsidRPr="008547B3" w:rsidRDefault="00B31744" w:rsidP="00B31744">
      <w:pPr>
        <w:rPr>
          <w:b/>
        </w:rPr>
      </w:pPr>
      <w:r w:rsidRPr="008547B3">
        <w:rPr>
          <w:b/>
        </w:rPr>
        <w:t>ЧАСТ ПЪРВА</w:t>
      </w:r>
    </w:p>
    <w:p w14:paraId="6020F354" w14:textId="77777777" w:rsidR="00B31744" w:rsidRPr="002B7A95" w:rsidRDefault="00B31744" w:rsidP="00B31744">
      <w:pPr>
        <w:jc w:val="center"/>
        <w:rPr>
          <w:sz w:val="16"/>
        </w:rPr>
      </w:pPr>
    </w:p>
    <w:p w14:paraId="5B897E83" w14:textId="1C303328" w:rsidR="006F01A7" w:rsidRDefault="006F01A7" w:rsidP="00B31744">
      <w:pPr>
        <w:rPr>
          <w:lang w:val="bg-BG"/>
        </w:rPr>
      </w:pPr>
      <w:r>
        <w:rPr>
          <w:lang w:val="bg-BG"/>
        </w:rPr>
        <w:t xml:space="preserve">Раздел </w:t>
      </w:r>
      <w:r>
        <w:t xml:space="preserve">I – </w:t>
      </w:r>
      <w:r>
        <w:rPr>
          <w:lang w:val="bg-BG"/>
        </w:rPr>
        <w:t>Описание на предмета на поръчката</w:t>
      </w:r>
    </w:p>
    <w:p w14:paraId="44C748B2" w14:textId="77777777" w:rsidR="006F01A7" w:rsidRPr="00E11862" w:rsidRDefault="006F01A7" w:rsidP="00B31744">
      <w:pPr>
        <w:rPr>
          <w:sz w:val="16"/>
          <w:lang w:val="bg-BG"/>
        </w:rPr>
      </w:pPr>
    </w:p>
    <w:p w14:paraId="315541A3" w14:textId="77777777" w:rsidR="00B31744" w:rsidRPr="008547B3" w:rsidRDefault="00B31744" w:rsidP="00B31744">
      <w:pPr>
        <w:rPr>
          <w:b/>
        </w:rPr>
      </w:pPr>
      <w:r w:rsidRPr="008547B3">
        <w:rPr>
          <w:b/>
        </w:rPr>
        <w:t>ЧАСТ ВТОРА</w:t>
      </w:r>
    </w:p>
    <w:p w14:paraId="2EC3D66B" w14:textId="77777777" w:rsidR="00B31744" w:rsidRPr="008547B3" w:rsidRDefault="00B31744" w:rsidP="00B31744">
      <w:pPr>
        <w:rPr>
          <w:b/>
        </w:rPr>
      </w:pPr>
      <w:r w:rsidRPr="008547B3">
        <w:rPr>
          <w:b/>
        </w:rPr>
        <w:t xml:space="preserve">УКАЗАНИЯ КЪМ УЧАСТНИЦИТЕ </w:t>
      </w:r>
    </w:p>
    <w:p w14:paraId="3363A9C4" w14:textId="05D82D7F" w:rsidR="00B31744" w:rsidRDefault="00B31744" w:rsidP="00B31744">
      <w:pPr>
        <w:rPr>
          <w:lang w:val="bg-BG"/>
        </w:rPr>
      </w:pPr>
      <w:r w:rsidRPr="008547B3">
        <w:t xml:space="preserve">Раздел I – </w:t>
      </w:r>
      <w:r>
        <w:rPr>
          <w:lang w:val="bg-BG"/>
        </w:rPr>
        <w:t>Изисквания към участниците</w:t>
      </w:r>
    </w:p>
    <w:p w14:paraId="11749AF9" w14:textId="77777777" w:rsidR="004C7CDE" w:rsidRPr="002B7A95" w:rsidRDefault="004C7CDE" w:rsidP="00B31744">
      <w:pPr>
        <w:rPr>
          <w:sz w:val="20"/>
          <w:lang w:val="bg-BG"/>
        </w:rPr>
      </w:pPr>
    </w:p>
    <w:p w14:paraId="416A02F8" w14:textId="77777777" w:rsidR="004C7CDE" w:rsidRPr="004C7CDE" w:rsidRDefault="004C7CDE" w:rsidP="00B31744">
      <w:pPr>
        <w:rPr>
          <w:lang w:val="bg-BG"/>
        </w:rPr>
      </w:pPr>
      <w:r>
        <w:rPr>
          <w:lang w:val="bg-BG"/>
        </w:rPr>
        <w:t xml:space="preserve">Раздел </w:t>
      </w:r>
      <w:r>
        <w:t>II</w:t>
      </w:r>
      <w:r>
        <w:rPr>
          <w:lang w:val="bg-BG"/>
        </w:rPr>
        <w:t xml:space="preserve"> - </w:t>
      </w:r>
      <w:r w:rsidRPr="00B00C65">
        <w:rPr>
          <w:rStyle w:val="FontStyle62"/>
          <w:b w:val="0"/>
          <w:sz w:val="24"/>
          <w:szCs w:val="24"/>
        </w:rPr>
        <w:t>Изисквания и условия към гаранцията за изпълнение</w:t>
      </w:r>
    </w:p>
    <w:p w14:paraId="1B00CCFF" w14:textId="77777777" w:rsidR="00B31744" w:rsidRPr="002B7A95" w:rsidRDefault="00B31744" w:rsidP="00B31744">
      <w:pPr>
        <w:rPr>
          <w:sz w:val="20"/>
        </w:rPr>
      </w:pPr>
    </w:p>
    <w:p w14:paraId="08C51181" w14:textId="77777777" w:rsidR="00B00C65" w:rsidRDefault="00B31744" w:rsidP="00B00C65">
      <w:pPr>
        <w:rPr>
          <w:b/>
        </w:rPr>
      </w:pPr>
      <w:r w:rsidRPr="008547B3">
        <w:t>Раздел I</w:t>
      </w:r>
      <w:r w:rsidR="004C7CDE">
        <w:t>I</w:t>
      </w:r>
      <w:r w:rsidRPr="008547B3">
        <w:t xml:space="preserve">I - </w:t>
      </w:r>
      <w:r w:rsidR="00B00C65" w:rsidRPr="00B00C65">
        <w:t>Указания за подготовка и представяне на офертата</w:t>
      </w:r>
    </w:p>
    <w:p w14:paraId="0B3D448E" w14:textId="77777777" w:rsidR="00B31744" w:rsidRPr="002B7A95" w:rsidRDefault="00B31744" w:rsidP="00B31744">
      <w:pPr>
        <w:rPr>
          <w:sz w:val="20"/>
          <w:lang w:val="bg-BG"/>
        </w:rPr>
      </w:pPr>
    </w:p>
    <w:p w14:paraId="487BA206" w14:textId="77777777" w:rsidR="00B00C65" w:rsidRPr="008547B3" w:rsidRDefault="00B31744" w:rsidP="00B00C65">
      <w:pPr>
        <w:rPr>
          <w:b/>
        </w:rPr>
      </w:pPr>
      <w:r w:rsidRPr="00552F44">
        <w:t>Раздел I</w:t>
      </w:r>
      <w:r w:rsidR="00ED4A56">
        <w:t>V</w:t>
      </w:r>
      <w:r w:rsidRPr="00552F44">
        <w:t xml:space="preserve"> – </w:t>
      </w:r>
      <w:r w:rsidR="00B00C65" w:rsidRPr="00B00C65">
        <w:t>Съдържание на офертата</w:t>
      </w:r>
    </w:p>
    <w:p w14:paraId="4A03A0FD" w14:textId="77777777" w:rsidR="00B31744" w:rsidRPr="002B7A95" w:rsidRDefault="00B31744" w:rsidP="00B31744">
      <w:pPr>
        <w:rPr>
          <w:sz w:val="20"/>
          <w:lang w:val="bg-BG"/>
        </w:rPr>
      </w:pPr>
    </w:p>
    <w:p w14:paraId="0843D777" w14:textId="77777777" w:rsidR="00B00C65" w:rsidRDefault="00ED4A56" w:rsidP="00B00C65">
      <w:pPr>
        <w:pStyle w:val="Style3"/>
        <w:widowControl/>
        <w:spacing w:before="26" w:line="274" w:lineRule="exact"/>
        <w:jc w:val="both"/>
      </w:pPr>
      <w:r>
        <w:t xml:space="preserve">Раздел  </w:t>
      </w:r>
      <w:r w:rsidR="00B31744" w:rsidRPr="008547B3">
        <w:t xml:space="preserve">V </w:t>
      </w:r>
      <w:r>
        <w:t>–</w:t>
      </w:r>
      <w:r w:rsidR="00B31744" w:rsidRPr="008547B3">
        <w:t xml:space="preserve"> </w:t>
      </w:r>
      <w:r>
        <w:t>Представяне на офертата</w:t>
      </w:r>
    </w:p>
    <w:p w14:paraId="2DADA3A2" w14:textId="77777777" w:rsidR="00ED4A56" w:rsidRPr="002B7A95" w:rsidRDefault="00ED4A56" w:rsidP="00B00C65">
      <w:pPr>
        <w:pStyle w:val="Style3"/>
        <w:widowControl/>
        <w:spacing w:before="26" w:line="274" w:lineRule="exact"/>
        <w:jc w:val="both"/>
        <w:rPr>
          <w:sz w:val="20"/>
        </w:rPr>
      </w:pPr>
    </w:p>
    <w:p w14:paraId="796B488D" w14:textId="77777777" w:rsidR="00ED4A56" w:rsidRDefault="00ED4A56" w:rsidP="00B00C65">
      <w:pPr>
        <w:pStyle w:val="Style3"/>
        <w:widowControl/>
        <w:spacing w:before="26" w:line="274" w:lineRule="exact"/>
        <w:jc w:val="both"/>
      </w:pPr>
      <w:r>
        <w:t xml:space="preserve">Раздел </w:t>
      </w:r>
      <w:r>
        <w:rPr>
          <w:lang w:val="en-US"/>
        </w:rPr>
        <w:t xml:space="preserve">VI – </w:t>
      </w:r>
      <w:r>
        <w:t>Срок за предаване на офертата</w:t>
      </w:r>
    </w:p>
    <w:p w14:paraId="23CB4D19" w14:textId="77777777" w:rsidR="00ED4A56" w:rsidRPr="00E11862" w:rsidRDefault="00ED4A56" w:rsidP="00B00C65">
      <w:pPr>
        <w:pStyle w:val="Style3"/>
        <w:widowControl/>
        <w:spacing w:before="26" w:line="274" w:lineRule="exact"/>
        <w:jc w:val="both"/>
        <w:rPr>
          <w:sz w:val="16"/>
        </w:rPr>
      </w:pPr>
    </w:p>
    <w:p w14:paraId="495985EF" w14:textId="77777777" w:rsidR="00ED4A56" w:rsidRDefault="00ED4A56" w:rsidP="00B00C65">
      <w:pPr>
        <w:pStyle w:val="Style3"/>
        <w:widowControl/>
        <w:spacing w:before="26" w:line="274" w:lineRule="exact"/>
        <w:jc w:val="both"/>
      </w:pPr>
      <w:r>
        <w:t xml:space="preserve">Раздел </w:t>
      </w:r>
      <w:r>
        <w:rPr>
          <w:lang w:val="en-US"/>
        </w:rPr>
        <w:t xml:space="preserve">VII – </w:t>
      </w:r>
      <w:r>
        <w:t>Приемане на оферти / връщане на оферти</w:t>
      </w:r>
    </w:p>
    <w:p w14:paraId="5AE9A738" w14:textId="77777777" w:rsidR="00E11862" w:rsidRDefault="00E11862" w:rsidP="00B00C65">
      <w:pPr>
        <w:pStyle w:val="Style3"/>
        <w:widowControl/>
        <w:spacing w:before="26" w:line="274" w:lineRule="exact"/>
        <w:jc w:val="both"/>
      </w:pPr>
    </w:p>
    <w:p w14:paraId="1CF52CAB" w14:textId="77777777" w:rsidR="00ED4A56" w:rsidRPr="00AA2914" w:rsidRDefault="00ED4A56" w:rsidP="00B00C65">
      <w:pPr>
        <w:pStyle w:val="Style3"/>
        <w:widowControl/>
        <w:spacing w:before="26" w:line="274" w:lineRule="exact"/>
        <w:jc w:val="both"/>
        <w:rPr>
          <w:rStyle w:val="FontStyle62"/>
          <w:sz w:val="24"/>
          <w:szCs w:val="24"/>
        </w:rPr>
      </w:pPr>
      <w:r w:rsidRPr="00AA2914">
        <w:t xml:space="preserve">Раздел </w:t>
      </w:r>
      <w:r w:rsidRPr="00AA2914">
        <w:rPr>
          <w:lang w:val="en-US"/>
        </w:rPr>
        <w:t xml:space="preserve">VIII – </w:t>
      </w:r>
      <w:r w:rsidRPr="00AA2914">
        <w:t>Комуникация между възложителя и участниците</w:t>
      </w:r>
    </w:p>
    <w:p w14:paraId="5A84E611" w14:textId="77777777" w:rsidR="002F656F" w:rsidRPr="00AA2914" w:rsidRDefault="002F656F" w:rsidP="00266CAD">
      <w:pPr>
        <w:jc w:val="both"/>
        <w:rPr>
          <w:sz w:val="16"/>
          <w:lang w:val="bg-BG"/>
        </w:rPr>
      </w:pPr>
    </w:p>
    <w:p w14:paraId="699C22E0" w14:textId="57F7A805" w:rsidR="00B31744" w:rsidRPr="00266CAD" w:rsidRDefault="002F656F" w:rsidP="007508E3">
      <w:pPr>
        <w:jc w:val="both"/>
        <w:rPr>
          <w:b/>
          <w:lang w:val="bg-BG"/>
        </w:rPr>
      </w:pPr>
      <w:r w:rsidRPr="00AA2914">
        <w:rPr>
          <w:lang w:val="bg-BG"/>
        </w:rPr>
        <w:t xml:space="preserve">Раздел </w:t>
      </w:r>
      <w:r w:rsidR="00AA2914" w:rsidRPr="00AA2914">
        <w:t>I</w:t>
      </w:r>
      <w:r w:rsidRPr="00AA2914">
        <w:t>X –</w:t>
      </w:r>
      <w:r w:rsidR="007508E3">
        <w:rPr>
          <w:lang w:val="bg-BG"/>
        </w:rPr>
        <w:t xml:space="preserve"> </w:t>
      </w:r>
      <w:r w:rsidR="00266CAD" w:rsidRPr="00266CAD">
        <w:t>Други  условия</w:t>
      </w:r>
    </w:p>
    <w:p w14:paraId="52F5A94C" w14:textId="77777777" w:rsidR="007508E3" w:rsidRDefault="007508E3" w:rsidP="00B31744">
      <w:pPr>
        <w:rPr>
          <w:b/>
        </w:rPr>
      </w:pPr>
    </w:p>
    <w:p w14:paraId="72B1C508" w14:textId="2D40A0A0" w:rsidR="00B31744" w:rsidRPr="00E11862" w:rsidRDefault="00B31744" w:rsidP="00B31744">
      <w:pPr>
        <w:rPr>
          <w:sz w:val="20"/>
        </w:rPr>
      </w:pPr>
      <w:r w:rsidRPr="008547B3">
        <w:rPr>
          <w:b/>
        </w:rPr>
        <w:t>ЧАСТ ТРЕТА</w:t>
      </w:r>
    </w:p>
    <w:p w14:paraId="28E0AFA8" w14:textId="49C6ADFE" w:rsidR="003A3415" w:rsidRDefault="00B31744" w:rsidP="002F656F">
      <w:pPr>
        <w:rPr>
          <w:b/>
        </w:rPr>
      </w:pPr>
      <w:proofErr w:type="gramStart"/>
      <w:r w:rsidRPr="00866A1B">
        <w:rPr>
          <w:b/>
        </w:rPr>
        <w:t>ОБРАЗЦИ НА ДОКУМЕНТИ и ПРИЛОЖЕНИЯ.</w:t>
      </w:r>
      <w:proofErr w:type="gramEnd"/>
      <w:r w:rsidRPr="00866A1B">
        <w:rPr>
          <w:b/>
        </w:rPr>
        <w:t xml:space="preserve"> </w:t>
      </w:r>
      <w:proofErr w:type="gramStart"/>
      <w:r w:rsidRPr="00866A1B">
        <w:rPr>
          <w:b/>
        </w:rPr>
        <w:t>ПРОЕКТ НА ДОГОВОР</w:t>
      </w:r>
      <w:r>
        <w:rPr>
          <w:b/>
        </w:rPr>
        <w:t>.</w:t>
      </w:r>
      <w:proofErr w:type="gramEnd"/>
    </w:p>
    <w:p w14:paraId="660DD3E5" w14:textId="77777777" w:rsidR="003A3415" w:rsidRDefault="003A3415">
      <w:pPr>
        <w:rPr>
          <w:b/>
        </w:rPr>
      </w:pPr>
      <w:r>
        <w:rPr>
          <w:b/>
        </w:rPr>
        <w:br w:type="page"/>
      </w:r>
    </w:p>
    <w:p w14:paraId="0CBF3C89" w14:textId="77777777" w:rsidR="00E11862" w:rsidRPr="0067485D" w:rsidRDefault="00E11862" w:rsidP="002F656F">
      <w:pPr>
        <w:rPr>
          <w:b/>
        </w:rPr>
      </w:pPr>
    </w:p>
    <w:p w14:paraId="4EBF7B4D" w14:textId="77777777" w:rsidR="003D451A" w:rsidRPr="008547B3" w:rsidRDefault="003D451A" w:rsidP="00600EBD">
      <w:pPr>
        <w:shd w:val="clear" w:color="auto" w:fill="FF0000"/>
        <w:jc w:val="center"/>
        <w:rPr>
          <w:b/>
        </w:rPr>
      </w:pPr>
      <w:r w:rsidRPr="008547B3">
        <w:rPr>
          <w:b/>
        </w:rPr>
        <w:t>ЧАСТ ПЪРВА</w:t>
      </w:r>
    </w:p>
    <w:p w14:paraId="22EA0673" w14:textId="77777777" w:rsidR="00C72DFF" w:rsidRDefault="00C72DFF" w:rsidP="003D451A">
      <w:pPr>
        <w:jc w:val="center"/>
        <w:rPr>
          <w:b/>
        </w:rPr>
      </w:pPr>
    </w:p>
    <w:p w14:paraId="07063C94" w14:textId="77777777" w:rsidR="003D451A" w:rsidRDefault="003D451A" w:rsidP="00600EBD">
      <w:pPr>
        <w:shd w:val="clear" w:color="auto" w:fill="FFC000"/>
        <w:jc w:val="center"/>
        <w:rPr>
          <w:b/>
        </w:rPr>
      </w:pPr>
      <w:r w:rsidRPr="008547B3">
        <w:rPr>
          <w:b/>
        </w:rPr>
        <w:t>Раздел І</w:t>
      </w:r>
    </w:p>
    <w:p w14:paraId="154EA23B" w14:textId="77777777" w:rsidR="003D451A" w:rsidRPr="00C72DFF" w:rsidRDefault="00C72DFF" w:rsidP="00600EBD">
      <w:pPr>
        <w:shd w:val="clear" w:color="auto" w:fill="FFC000"/>
        <w:jc w:val="center"/>
        <w:rPr>
          <w:b/>
          <w:lang w:val="bg-BG"/>
        </w:rPr>
      </w:pPr>
      <w:r>
        <w:rPr>
          <w:b/>
          <w:lang w:val="bg-BG"/>
        </w:rPr>
        <w:t>РЕШЕНИЕ ЗА ОТКРИВАНЕ НА ОБЩЕСТВЕНАТА ПОРЪЧКА</w:t>
      </w:r>
    </w:p>
    <w:p w14:paraId="04B26836" w14:textId="77777777" w:rsidR="00B31744" w:rsidRDefault="00B31744" w:rsidP="00373532">
      <w:pPr>
        <w:jc w:val="center"/>
        <w:rPr>
          <w:b/>
          <w:highlight w:val="yellow"/>
          <w:lang w:val="bg-BG"/>
        </w:rPr>
      </w:pPr>
    </w:p>
    <w:p w14:paraId="4B548AA0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05570002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75A80512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9D77428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98FFCA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53DD19AA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42E7E06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6A5A244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7B4EEEB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1E296895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359DDE4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0465A5A3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A900F25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13A1C95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0B70D90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990352A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3C545CA8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0B736F0D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6780D47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26A2488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3AC5B79D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E21E7F0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05CBBD3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74272825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1D3BF79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2097630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ABFF72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17AC3E1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3DB9679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0CC8691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7F758C7F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52EBF5C0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413F9580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6E3EFC6C" w14:textId="77777777" w:rsidR="006F41C0" w:rsidRDefault="006F41C0" w:rsidP="00373532">
      <w:pPr>
        <w:jc w:val="center"/>
        <w:rPr>
          <w:b/>
          <w:highlight w:val="yellow"/>
          <w:lang w:val="bg-BG"/>
        </w:rPr>
      </w:pPr>
    </w:p>
    <w:p w14:paraId="01669A66" w14:textId="77777777" w:rsidR="006F41C0" w:rsidRDefault="006F41C0" w:rsidP="00373532">
      <w:pPr>
        <w:jc w:val="center"/>
        <w:rPr>
          <w:b/>
          <w:highlight w:val="yellow"/>
          <w:lang w:val="bg-BG"/>
        </w:rPr>
      </w:pPr>
    </w:p>
    <w:p w14:paraId="583DE264" w14:textId="77777777" w:rsidR="006F41C0" w:rsidRDefault="006F41C0" w:rsidP="00373532">
      <w:pPr>
        <w:jc w:val="center"/>
        <w:rPr>
          <w:b/>
          <w:highlight w:val="yellow"/>
          <w:lang w:val="bg-BG"/>
        </w:rPr>
      </w:pPr>
    </w:p>
    <w:p w14:paraId="5922FE07" w14:textId="77777777" w:rsidR="006F41C0" w:rsidRDefault="006F41C0" w:rsidP="00373532">
      <w:pPr>
        <w:jc w:val="center"/>
        <w:rPr>
          <w:b/>
          <w:highlight w:val="yellow"/>
          <w:lang w:val="bg-BG"/>
        </w:rPr>
      </w:pPr>
    </w:p>
    <w:p w14:paraId="3F5725AB" w14:textId="77777777" w:rsidR="003D451A" w:rsidRDefault="003D451A" w:rsidP="00373532">
      <w:pPr>
        <w:jc w:val="center"/>
        <w:rPr>
          <w:b/>
          <w:highlight w:val="yellow"/>
          <w:lang w:val="bg-BG"/>
        </w:rPr>
      </w:pPr>
    </w:p>
    <w:p w14:paraId="50C104FB" w14:textId="77777777" w:rsidR="00E11862" w:rsidRDefault="00E11862" w:rsidP="00373532">
      <w:pPr>
        <w:jc w:val="center"/>
        <w:rPr>
          <w:b/>
          <w:highlight w:val="yellow"/>
          <w:lang w:val="bg-BG"/>
        </w:rPr>
      </w:pPr>
    </w:p>
    <w:p w14:paraId="17E8F1C5" w14:textId="77777777" w:rsidR="00E11862" w:rsidRDefault="00E11862" w:rsidP="00373532">
      <w:pPr>
        <w:jc w:val="center"/>
        <w:rPr>
          <w:b/>
          <w:highlight w:val="yellow"/>
          <w:lang w:val="bg-BG"/>
        </w:rPr>
      </w:pPr>
    </w:p>
    <w:p w14:paraId="3046A85D" w14:textId="77777777" w:rsidR="00C72DFF" w:rsidRPr="003D451A" w:rsidRDefault="00C72DFF" w:rsidP="00600EBD">
      <w:pPr>
        <w:shd w:val="clear" w:color="auto" w:fill="FFC000"/>
        <w:jc w:val="center"/>
        <w:rPr>
          <w:b/>
        </w:rPr>
      </w:pPr>
      <w:r w:rsidRPr="003D451A">
        <w:rPr>
          <w:b/>
        </w:rPr>
        <w:t>Раздел ІІ</w:t>
      </w:r>
    </w:p>
    <w:p w14:paraId="21B5D6A6" w14:textId="77777777" w:rsidR="00C72DFF" w:rsidRPr="00C72DFF" w:rsidRDefault="00C72DFF" w:rsidP="00600EBD">
      <w:pPr>
        <w:shd w:val="clear" w:color="auto" w:fill="FFC000"/>
        <w:jc w:val="center"/>
        <w:rPr>
          <w:b/>
          <w:lang w:val="bg-BG"/>
        </w:rPr>
      </w:pPr>
      <w:r>
        <w:rPr>
          <w:b/>
          <w:lang w:val="bg-BG"/>
        </w:rPr>
        <w:t>ОБЯВЛЕНИЕ ЗА ОБЩЕСТВЕНАТА ПОРЪЧКА</w:t>
      </w:r>
    </w:p>
    <w:p w14:paraId="57F85022" w14:textId="77777777" w:rsidR="00C72DFF" w:rsidRDefault="00C72DFF" w:rsidP="00373532">
      <w:pPr>
        <w:jc w:val="center"/>
        <w:rPr>
          <w:b/>
        </w:rPr>
      </w:pPr>
    </w:p>
    <w:p w14:paraId="6C26FA2C" w14:textId="77777777" w:rsidR="00C72DFF" w:rsidRDefault="00C72DFF" w:rsidP="00373532">
      <w:pPr>
        <w:jc w:val="center"/>
        <w:rPr>
          <w:b/>
        </w:rPr>
      </w:pPr>
    </w:p>
    <w:p w14:paraId="2E585150" w14:textId="77777777" w:rsidR="00C72DFF" w:rsidRDefault="00C72DFF" w:rsidP="00373532">
      <w:pPr>
        <w:jc w:val="center"/>
        <w:rPr>
          <w:b/>
        </w:rPr>
      </w:pPr>
    </w:p>
    <w:p w14:paraId="0D343020" w14:textId="77777777" w:rsidR="00C72DFF" w:rsidRDefault="00C72DFF" w:rsidP="00373532">
      <w:pPr>
        <w:jc w:val="center"/>
        <w:rPr>
          <w:b/>
        </w:rPr>
      </w:pPr>
    </w:p>
    <w:p w14:paraId="2626E8BC" w14:textId="77777777" w:rsidR="00C72DFF" w:rsidRDefault="00C72DFF" w:rsidP="00373532">
      <w:pPr>
        <w:jc w:val="center"/>
        <w:rPr>
          <w:b/>
        </w:rPr>
      </w:pPr>
    </w:p>
    <w:p w14:paraId="3DBB351C" w14:textId="77777777" w:rsidR="00C72DFF" w:rsidRDefault="00C72DFF" w:rsidP="00373532">
      <w:pPr>
        <w:jc w:val="center"/>
        <w:rPr>
          <w:b/>
        </w:rPr>
      </w:pPr>
    </w:p>
    <w:p w14:paraId="51F15195" w14:textId="77777777" w:rsidR="00C72DFF" w:rsidRDefault="00C72DFF" w:rsidP="00373532">
      <w:pPr>
        <w:jc w:val="center"/>
        <w:rPr>
          <w:b/>
        </w:rPr>
      </w:pPr>
    </w:p>
    <w:p w14:paraId="31D395E0" w14:textId="77777777" w:rsidR="00C72DFF" w:rsidRDefault="00C72DFF" w:rsidP="00373532">
      <w:pPr>
        <w:jc w:val="center"/>
        <w:rPr>
          <w:b/>
        </w:rPr>
      </w:pPr>
    </w:p>
    <w:p w14:paraId="1D297690" w14:textId="77777777" w:rsidR="00C72DFF" w:rsidRDefault="00C72DFF" w:rsidP="00373532">
      <w:pPr>
        <w:jc w:val="center"/>
        <w:rPr>
          <w:b/>
        </w:rPr>
      </w:pPr>
    </w:p>
    <w:p w14:paraId="5AB63107" w14:textId="77777777" w:rsidR="00C72DFF" w:rsidRDefault="00C72DFF" w:rsidP="00373532">
      <w:pPr>
        <w:jc w:val="center"/>
        <w:rPr>
          <w:b/>
        </w:rPr>
      </w:pPr>
    </w:p>
    <w:p w14:paraId="1A83B4A9" w14:textId="77777777" w:rsidR="00C72DFF" w:rsidRDefault="00C72DFF" w:rsidP="00373532">
      <w:pPr>
        <w:jc w:val="center"/>
        <w:rPr>
          <w:b/>
        </w:rPr>
      </w:pPr>
    </w:p>
    <w:p w14:paraId="49B66613" w14:textId="77777777" w:rsidR="00C72DFF" w:rsidRDefault="00C72DFF" w:rsidP="00373532">
      <w:pPr>
        <w:jc w:val="center"/>
        <w:rPr>
          <w:b/>
        </w:rPr>
      </w:pPr>
    </w:p>
    <w:p w14:paraId="7576C6F5" w14:textId="77777777" w:rsidR="00C72DFF" w:rsidRDefault="00C72DFF" w:rsidP="00373532">
      <w:pPr>
        <w:jc w:val="center"/>
        <w:rPr>
          <w:b/>
        </w:rPr>
      </w:pPr>
    </w:p>
    <w:p w14:paraId="68BB9FF6" w14:textId="77777777" w:rsidR="00C72DFF" w:rsidRDefault="00C72DFF" w:rsidP="00373532">
      <w:pPr>
        <w:jc w:val="center"/>
        <w:rPr>
          <w:b/>
        </w:rPr>
      </w:pPr>
    </w:p>
    <w:p w14:paraId="00F47D0F" w14:textId="77777777" w:rsidR="00C72DFF" w:rsidRDefault="00C72DFF" w:rsidP="00373532">
      <w:pPr>
        <w:jc w:val="center"/>
        <w:rPr>
          <w:b/>
        </w:rPr>
      </w:pPr>
    </w:p>
    <w:p w14:paraId="3E6E5003" w14:textId="77777777" w:rsidR="00C72DFF" w:rsidRDefault="00C72DFF" w:rsidP="00373532">
      <w:pPr>
        <w:jc w:val="center"/>
        <w:rPr>
          <w:b/>
        </w:rPr>
      </w:pPr>
    </w:p>
    <w:p w14:paraId="29005956" w14:textId="77777777" w:rsidR="00C72DFF" w:rsidRDefault="00C72DFF" w:rsidP="00373532">
      <w:pPr>
        <w:jc w:val="center"/>
        <w:rPr>
          <w:b/>
        </w:rPr>
      </w:pPr>
    </w:p>
    <w:p w14:paraId="0D6FF9CF" w14:textId="77777777" w:rsidR="00C72DFF" w:rsidRDefault="00C72DFF" w:rsidP="00373532">
      <w:pPr>
        <w:jc w:val="center"/>
        <w:rPr>
          <w:b/>
        </w:rPr>
      </w:pPr>
    </w:p>
    <w:p w14:paraId="1BCF2B34" w14:textId="77777777" w:rsidR="00C72DFF" w:rsidRDefault="00C72DFF" w:rsidP="00373532">
      <w:pPr>
        <w:jc w:val="center"/>
        <w:rPr>
          <w:b/>
        </w:rPr>
      </w:pPr>
    </w:p>
    <w:p w14:paraId="75B93BC9" w14:textId="77777777" w:rsidR="00C72DFF" w:rsidRDefault="00C72DFF" w:rsidP="00373532">
      <w:pPr>
        <w:jc w:val="center"/>
        <w:rPr>
          <w:b/>
        </w:rPr>
      </w:pPr>
    </w:p>
    <w:p w14:paraId="5E377C50" w14:textId="77777777" w:rsidR="00C72DFF" w:rsidRDefault="00C72DFF" w:rsidP="00373532">
      <w:pPr>
        <w:jc w:val="center"/>
        <w:rPr>
          <w:b/>
        </w:rPr>
      </w:pPr>
    </w:p>
    <w:p w14:paraId="11A8F14A" w14:textId="77777777" w:rsidR="00C72DFF" w:rsidRDefault="00C72DFF" w:rsidP="00373532">
      <w:pPr>
        <w:jc w:val="center"/>
        <w:rPr>
          <w:b/>
        </w:rPr>
      </w:pPr>
    </w:p>
    <w:p w14:paraId="193D70C3" w14:textId="77777777" w:rsidR="00C72DFF" w:rsidRDefault="00C72DFF" w:rsidP="00373532">
      <w:pPr>
        <w:jc w:val="center"/>
        <w:rPr>
          <w:b/>
        </w:rPr>
      </w:pPr>
    </w:p>
    <w:p w14:paraId="651BAA40" w14:textId="77777777" w:rsidR="00C72DFF" w:rsidRDefault="00C72DFF" w:rsidP="00373532">
      <w:pPr>
        <w:jc w:val="center"/>
        <w:rPr>
          <w:b/>
        </w:rPr>
      </w:pPr>
    </w:p>
    <w:p w14:paraId="715F490A" w14:textId="77777777" w:rsidR="00C72DFF" w:rsidRDefault="00C72DFF" w:rsidP="00373532">
      <w:pPr>
        <w:jc w:val="center"/>
        <w:rPr>
          <w:b/>
        </w:rPr>
      </w:pPr>
    </w:p>
    <w:p w14:paraId="6F820522" w14:textId="77777777" w:rsidR="00C72DFF" w:rsidRDefault="00C72DFF" w:rsidP="00373532">
      <w:pPr>
        <w:jc w:val="center"/>
        <w:rPr>
          <w:b/>
        </w:rPr>
      </w:pPr>
    </w:p>
    <w:p w14:paraId="6A0BD6F8" w14:textId="77777777" w:rsidR="00C72DFF" w:rsidRDefault="00C72DFF" w:rsidP="00373532">
      <w:pPr>
        <w:jc w:val="center"/>
        <w:rPr>
          <w:b/>
        </w:rPr>
      </w:pPr>
    </w:p>
    <w:p w14:paraId="6342DE67" w14:textId="77777777" w:rsidR="00C72DFF" w:rsidRDefault="00C72DFF" w:rsidP="00373532">
      <w:pPr>
        <w:jc w:val="center"/>
        <w:rPr>
          <w:b/>
        </w:rPr>
      </w:pPr>
    </w:p>
    <w:p w14:paraId="175B0E5B" w14:textId="77777777" w:rsidR="00C72DFF" w:rsidRDefault="00C72DFF" w:rsidP="00373532">
      <w:pPr>
        <w:jc w:val="center"/>
        <w:rPr>
          <w:b/>
        </w:rPr>
      </w:pPr>
    </w:p>
    <w:p w14:paraId="1B4272FB" w14:textId="77777777" w:rsidR="00C72DFF" w:rsidRDefault="00C72DFF" w:rsidP="00373532">
      <w:pPr>
        <w:jc w:val="center"/>
        <w:rPr>
          <w:b/>
        </w:rPr>
      </w:pPr>
    </w:p>
    <w:p w14:paraId="123152B2" w14:textId="77777777" w:rsidR="00C72DFF" w:rsidRDefault="00C72DFF" w:rsidP="00373532">
      <w:pPr>
        <w:jc w:val="center"/>
        <w:rPr>
          <w:b/>
        </w:rPr>
      </w:pPr>
    </w:p>
    <w:p w14:paraId="093E2A71" w14:textId="77777777" w:rsidR="00C72DFF" w:rsidRDefault="00C72DFF" w:rsidP="00373532">
      <w:pPr>
        <w:jc w:val="center"/>
        <w:rPr>
          <w:b/>
        </w:rPr>
      </w:pPr>
    </w:p>
    <w:p w14:paraId="30EEF83C" w14:textId="77777777" w:rsidR="00C72DFF" w:rsidRDefault="00C72DFF" w:rsidP="00373532">
      <w:pPr>
        <w:jc w:val="center"/>
        <w:rPr>
          <w:b/>
        </w:rPr>
      </w:pPr>
    </w:p>
    <w:p w14:paraId="5AB5DEB3" w14:textId="77777777" w:rsidR="00C72DFF" w:rsidRDefault="00C72DFF" w:rsidP="00373532">
      <w:pPr>
        <w:jc w:val="center"/>
        <w:rPr>
          <w:b/>
        </w:rPr>
      </w:pPr>
    </w:p>
    <w:p w14:paraId="0E2D6F1E" w14:textId="77777777" w:rsidR="00C72DFF" w:rsidRDefault="00C72DFF" w:rsidP="00373532">
      <w:pPr>
        <w:jc w:val="center"/>
        <w:rPr>
          <w:b/>
        </w:rPr>
      </w:pPr>
    </w:p>
    <w:p w14:paraId="000C8F92" w14:textId="77777777" w:rsidR="00C72DFF" w:rsidRDefault="00C72DFF" w:rsidP="00373532">
      <w:pPr>
        <w:jc w:val="center"/>
        <w:rPr>
          <w:b/>
        </w:rPr>
      </w:pPr>
    </w:p>
    <w:p w14:paraId="7CEC73F5" w14:textId="77777777" w:rsidR="00C72DFF" w:rsidRDefault="00C72DFF" w:rsidP="00373532">
      <w:pPr>
        <w:jc w:val="center"/>
        <w:rPr>
          <w:b/>
        </w:rPr>
      </w:pPr>
    </w:p>
    <w:p w14:paraId="16296662" w14:textId="77777777" w:rsidR="00C72DFF" w:rsidRDefault="00C72DFF" w:rsidP="000C438F">
      <w:pPr>
        <w:rPr>
          <w:b/>
          <w:lang w:val="bg-BG"/>
        </w:rPr>
      </w:pPr>
    </w:p>
    <w:p w14:paraId="5816EB35" w14:textId="77777777" w:rsidR="00BD003E" w:rsidRDefault="00BD003E" w:rsidP="000C438F">
      <w:pPr>
        <w:rPr>
          <w:b/>
          <w:lang w:val="bg-BG"/>
        </w:rPr>
      </w:pPr>
    </w:p>
    <w:p w14:paraId="024A382F" w14:textId="77777777" w:rsidR="00BD003E" w:rsidRDefault="00BD003E" w:rsidP="000C438F">
      <w:pPr>
        <w:rPr>
          <w:b/>
          <w:lang w:val="bg-BG"/>
        </w:rPr>
      </w:pPr>
    </w:p>
    <w:p w14:paraId="745A1413" w14:textId="77777777" w:rsidR="00BD003E" w:rsidRDefault="00BD003E" w:rsidP="000C438F">
      <w:pPr>
        <w:rPr>
          <w:b/>
          <w:lang w:val="bg-BG"/>
        </w:rPr>
      </w:pPr>
    </w:p>
    <w:p w14:paraId="3EC1152A" w14:textId="77777777" w:rsidR="00BD003E" w:rsidRDefault="00BD003E" w:rsidP="000C438F">
      <w:pPr>
        <w:rPr>
          <w:b/>
          <w:lang w:val="bg-BG"/>
        </w:rPr>
      </w:pPr>
    </w:p>
    <w:p w14:paraId="4D497FC3" w14:textId="77777777" w:rsidR="00373532" w:rsidRPr="003D451A" w:rsidRDefault="00373532" w:rsidP="00600EBD">
      <w:pPr>
        <w:shd w:val="clear" w:color="auto" w:fill="FFC000"/>
        <w:jc w:val="center"/>
        <w:rPr>
          <w:b/>
        </w:rPr>
      </w:pPr>
      <w:r w:rsidRPr="003D451A">
        <w:rPr>
          <w:b/>
        </w:rPr>
        <w:lastRenderedPageBreak/>
        <w:t>Раздел ІІ</w:t>
      </w:r>
      <w:r w:rsidR="00C72DFF">
        <w:rPr>
          <w:b/>
        </w:rPr>
        <w:t>I</w:t>
      </w:r>
    </w:p>
    <w:p w14:paraId="17B74498" w14:textId="77777777" w:rsidR="00373532" w:rsidRPr="003D451A" w:rsidRDefault="00373532" w:rsidP="00600EBD">
      <w:pPr>
        <w:keepNext/>
        <w:shd w:val="clear" w:color="auto" w:fill="FFC000"/>
        <w:spacing w:after="60"/>
        <w:jc w:val="center"/>
        <w:outlineLvl w:val="0"/>
        <w:rPr>
          <w:b/>
          <w:bCs/>
          <w:kern w:val="32"/>
          <w:lang w:eastAsia="x-none"/>
        </w:rPr>
      </w:pPr>
      <w:r w:rsidRPr="003D451A">
        <w:rPr>
          <w:b/>
          <w:bCs/>
          <w:kern w:val="32"/>
          <w:lang w:eastAsia="x-none"/>
        </w:rPr>
        <w:t>ОПИСАНИЕ НА ПРЕДМЕТА НА ПОРЪЧКАТА</w:t>
      </w:r>
    </w:p>
    <w:p w14:paraId="6CCF2C25" w14:textId="77777777" w:rsidR="00373532" w:rsidRPr="00DC00EE" w:rsidRDefault="00373532" w:rsidP="00373532">
      <w:pPr>
        <w:ind w:firstLine="720"/>
        <w:jc w:val="both"/>
        <w:rPr>
          <w:b/>
          <w:sz w:val="12"/>
          <w:lang w:eastAsia="en-US"/>
        </w:rPr>
      </w:pPr>
    </w:p>
    <w:p w14:paraId="62DD78BB" w14:textId="77777777" w:rsidR="00373532" w:rsidRPr="00373532" w:rsidRDefault="00373532" w:rsidP="00373532">
      <w:pPr>
        <w:pStyle w:val="Style27"/>
        <w:widowControl/>
        <w:tabs>
          <w:tab w:val="left" w:pos="238"/>
          <w:tab w:val="left" w:pos="709"/>
          <w:tab w:val="left" w:pos="851"/>
        </w:tabs>
        <w:spacing w:before="67"/>
        <w:ind w:firstLine="567"/>
        <w:jc w:val="left"/>
        <w:rPr>
          <w:rStyle w:val="FontStyle62"/>
          <w:sz w:val="24"/>
        </w:rPr>
      </w:pPr>
      <w:r w:rsidRPr="00373532">
        <w:rPr>
          <w:rStyle w:val="FontStyle62"/>
          <w:sz w:val="24"/>
        </w:rPr>
        <w:t>1.</w:t>
      </w:r>
      <w:r w:rsidRPr="00373532">
        <w:rPr>
          <w:rStyle w:val="FontStyle62"/>
          <w:szCs w:val="20"/>
        </w:rPr>
        <w:tab/>
      </w:r>
      <w:r w:rsidRPr="00373532">
        <w:rPr>
          <w:rStyle w:val="FontStyle62"/>
          <w:sz w:val="24"/>
        </w:rPr>
        <w:t>Предмет на обществената поръчка</w:t>
      </w:r>
    </w:p>
    <w:p w14:paraId="37478E2F" w14:textId="301FF34D" w:rsidR="007F7FDA" w:rsidRDefault="006F0FD9" w:rsidP="00AE139B">
      <w:pPr>
        <w:ind w:firstLine="567"/>
        <w:jc w:val="both"/>
        <w:rPr>
          <w:lang w:val="bg-BG"/>
        </w:rPr>
      </w:pPr>
      <w:r>
        <w:rPr>
          <w:lang w:val="bg-BG"/>
        </w:rPr>
        <w:t>Обществената поръчка, изпълнима при условията, описани в настоящата документация за участ</w:t>
      </w:r>
      <w:r w:rsidR="007574D6">
        <w:rPr>
          <w:lang w:val="bg-BG"/>
        </w:rPr>
        <w:t xml:space="preserve">ие в процедурата, е с предмет: </w:t>
      </w:r>
      <w:r w:rsidR="00AE139B" w:rsidRPr="00AE139B">
        <w:rPr>
          <w:b/>
          <w:szCs w:val="24"/>
          <w:lang w:val="en-GB" w:eastAsia="en-US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14:paraId="4F267179" w14:textId="77777777" w:rsidR="006A0218" w:rsidRDefault="006A0218" w:rsidP="00373532">
      <w:pPr>
        <w:pStyle w:val="Default"/>
        <w:ind w:firstLine="567"/>
        <w:jc w:val="both"/>
        <w:rPr>
          <w:b/>
          <w:lang w:val="bg-BG"/>
        </w:rPr>
      </w:pPr>
      <w:r w:rsidRPr="006A0218">
        <w:rPr>
          <w:b/>
          <w:lang w:val="bg-BG"/>
        </w:rPr>
        <w:t xml:space="preserve">2. </w:t>
      </w:r>
      <w:r>
        <w:rPr>
          <w:b/>
          <w:lang w:val="bg-BG"/>
        </w:rPr>
        <w:t>Обект на обществената поръчка</w:t>
      </w:r>
    </w:p>
    <w:p w14:paraId="10DC04FA" w14:textId="50592D41" w:rsidR="006A0218" w:rsidRPr="00D5667C" w:rsidRDefault="003A14E9" w:rsidP="00373532">
      <w:pPr>
        <w:pStyle w:val="Default"/>
        <w:ind w:firstLine="567"/>
        <w:jc w:val="both"/>
        <w:rPr>
          <w:lang w:val="bg-BG"/>
        </w:rPr>
      </w:pPr>
      <w:proofErr w:type="gramStart"/>
      <w:r w:rsidRPr="003A14E9">
        <w:rPr>
          <w:bCs/>
        </w:rPr>
        <w:t>Обект на настоящата обществена поръчка по смисъла на чл.</w:t>
      </w:r>
      <w:proofErr w:type="gramEnd"/>
      <w:r w:rsidRPr="003A14E9">
        <w:rPr>
          <w:bCs/>
        </w:rPr>
        <w:t xml:space="preserve"> </w:t>
      </w:r>
      <w:proofErr w:type="gramStart"/>
      <w:r w:rsidRPr="003A14E9">
        <w:rPr>
          <w:bCs/>
        </w:rPr>
        <w:t>3, ал.</w:t>
      </w:r>
      <w:proofErr w:type="gramEnd"/>
      <w:r w:rsidRPr="003A14E9">
        <w:rPr>
          <w:bCs/>
        </w:rPr>
        <w:t xml:space="preserve"> 1, т. 1, буква „б</w:t>
      </w:r>
      <w:proofErr w:type="gramStart"/>
      <w:r w:rsidRPr="003A14E9">
        <w:rPr>
          <w:bCs/>
        </w:rPr>
        <w:t>“ от</w:t>
      </w:r>
      <w:proofErr w:type="gramEnd"/>
      <w:r w:rsidRPr="003A14E9">
        <w:rPr>
          <w:bCs/>
        </w:rPr>
        <w:t xml:space="preserve"> ЗОП е изпълнение на строителство. Наименованието на обществената поръчка е </w:t>
      </w:r>
      <w:r w:rsidR="00AE139B" w:rsidRPr="00AE139B">
        <w:rPr>
          <w:b/>
          <w:lang w:val="en-GB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  <w:r w:rsidR="007B3F80" w:rsidRPr="003E4647">
        <w:rPr>
          <w:b/>
          <w:lang w:val="bg-BG"/>
        </w:rPr>
        <w:t xml:space="preserve">, </w:t>
      </w:r>
      <w:r w:rsidR="007B3F80" w:rsidRPr="00682E44">
        <w:t>CPV</w:t>
      </w:r>
      <w:r w:rsidR="007B3F80" w:rsidRPr="002562A7">
        <w:t xml:space="preserve">-код от Общия терминологичен речник: </w:t>
      </w:r>
      <w:r w:rsidR="00D5667C" w:rsidRPr="00E1593A">
        <w:rPr>
          <w:lang w:val="bg-BG"/>
        </w:rPr>
        <w:t>45233000 „Строителни работи по изпълнение на основа на пътна настилка и настилка на пътища“</w:t>
      </w:r>
    </w:p>
    <w:p w14:paraId="63B7B260" w14:textId="77777777" w:rsidR="00ED7C8D" w:rsidRPr="00ED7C8D" w:rsidRDefault="00ED7C8D" w:rsidP="00373532">
      <w:pPr>
        <w:pStyle w:val="Default"/>
        <w:ind w:firstLine="567"/>
        <w:jc w:val="both"/>
        <w:rPr>
          <w:b/>
          <w:lang w:val="bg-BG"/>
        </w:rPr>
      </w:pPr>
    </w:p>
    <w:p w14:paraId="1942F8A0" w14:textId="77777777" w:rsidR="00373532" w:rsidRPr="00D53194" w:rsidRDefault="006A0218" w:rsidP="00373532">
      <w:pPr>
        <w:pStyle w:val="Style27"/>
        <w:widowControl/>
        <w:tabs>
          <w:tab w:val="left" w:pos="238"/>
          <w:tab w:val="left" w:pos="851"/>
        </w:tabs>
        <w:ind w:firstLine="567"/>
        <w:rPr>
          <w:rStyle w:val="FontStyle62"/>
          <w:sz w:val="24"/>
          <w:szCs w:val="24"/>
        </w:rPr>
      </w:pPr>
      <w:r>
        <w:rPr>
          <w:rStyle w:val="FontStyle62"/>
          <w:sz w:val="24"/>
        </w:rPr>
        <w:t>3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D53194" w:rsidRPr="00D53194">
        <w:rPr>
          <w:rStyle w:val="FontStyle62"/>
          <w:sz w:val="24"/>
          <w:szCs w:val="24"/>
        </w:rPr>
        <w:t xml:space="preserve">Данни за </w:t>
      </w:r>
      <w:r w:rsidR="00373532" w:rsidRPr="00D53194">
        <w:rPr>
          <w:rStyle w:val="FontStyle62"/>
          <w:sz w:val="24"/>
          <w:szCs w:val="24"/>
        </w:rPr>
        <w:t>Възложител</w:t>
      </w:r>
      <w:r w:rsidR="00D53194">
        <w:rPr>
          <w:rStyle w:val="FontStyle62"/>
          <w:sz w:val="24"/>
          <w:szCs w:val="24"/>
        </w:rPr>
        <w:t>я</w:t>
      </w:r>
    </w:p>
    <w:p w14:paraId="3948CD3F" w14:textId="56F65582" w:rsidR="00D53194" w:rsidRPr="00D53194" w:rsidRDefault="00D53194" w:rsidP="00D53194">
      <w:pPr>
        <w:pStyle w:val="addr"/>
        <w:spacing w:before="0" w:beforeAutospacing="0" w:after="0" w:afterAutospacing="0"/>
        <w:ind w:right="-142" w:firstLine="567"/>
        <w:jc w:val="both"/>
        <w:rPr>
          <w:color w:val="000000"/>
        </w:rPr>
      </w:pPr>
      <w:r w:rsidRPr="00D53194">
        <w:rPr>
          <w:color w:val="000000"/>
        </w:rPr>
        <w:t xml:space="preserve">Община </w:t>
      </w:r>
      <w:r w:rsidR="00AE139B">
        <w:rPr>
          <w:color w:val="000000"/>
        </w:rPr>
        <w:t>Садово</w:t>
      </w:r>
      <w:r w:rsidRPr="00D53194">
        <w:rPr>
          <w:color w:val="000000"/>
        </w:rPr>
        <w:t>, гр.</w:t>
      </w:r>
      <w:r w:rsidR="00AE139B">
        <w:rPr>
          <w:color w:val="000000"/>
        </w:rPr>
        <w:t>Садово</w:t>
      </w:r>
      <w:r w:rsidRPr="00D53194">
        <w:rPr>
          <w:color w:val="000000"/>
        </w:rPr>
        <w:t xml:space="preserve"> </w:t>
      </w:r>
      <w:r w:rsidR="00AE139B">
        <w:rPr>
          <w:color w:val="000000"/>
        </w:rPr>
        <w:t>4122</w:t>
      </w:r>
      <w:r w:rsidRPr="00D53194">
        <w:rPr>
          <w:color w:val="000000"/>
        </w:rPr>
        <w:t xml:space="preserve">, </w:t>
      </w:r>
      <w:r w:rsidR="00AE139B">
        <w:rPr>
          <w:color w:val="000000"/>
        </w:rPr>
        <w:t>у</w:t>
      </w:r>
      <w:r w:rsidR="0083168E" w:rsidRPr="0083168E">
        <w:rPr>
          <w:color w:val="000000"/>
        </w:rPr>
        <w:t xml:space="preserve">л. </w:t>
      </w:r>
      <w:r w:rsidR="0083168E">
        <w:rPr>
          <w:color w:val="000000"/>
        </w:rPr>
        <w:t>„</w:t>
      </w:r>
      <w:r w:rsidR="00AE139B">
        <w:rPr>
          <w:color w:val="000000"/>
        </w:rPr>
        <w:t>Иван Вазов</w:t>
      </w:r>
      <w:r w:rsidR="0083168E">
        <w:rPr>
          <w:color w:val="000000"/>
        </w:rPr>
        <w:t>“</w:t>
      </w:r>
      <w:r w:rsidR="00AE139B">
        <w:rPr>
          <w:color w:val="000000"/>
        </w:rPr>
        <w:t xml:space="preserve"> № 2</w:t>
      </w:r>
    </w:p>
    <w:p w14:paraId="38F6A96D" w14:textId="20EFCFF2" w:rsidR="00D53194" w:rsidRPr="00D53194" w:rsidRDefault="00D53194" w:rsidP="00D53194">
      <w:pPr>
        <w:pStyle w:val="addr"/>
        <w:spacing w:before="0" w:beforeAutospacing="0" w:after="0" w:afterAutospacing="0"/>
        <w:ind w:right="-828" w:firstLine="567"/>
        <w:jc w:val="both"/>
        <w:rPr>
          <w:color w:val="000000"/>
        </w:rPr>
      </w:pPr>
      <w:r w:rsidRPr="00D53194">
        <w:rPr>
          <w:color w:val="000000"/>
        </w:rPr>
        <w:t xml:space="preserve">Тел.:  </w:t>
      </w:r>
      <w:r w:rsidR="00AE139B" w:rsidRPr="00AE139B">
        <w:rPr>
          <w:color w:val="000000"/>
        </w:rPr>
        <w:t>03118/26-01</w:t>
      </w:r>
      <w:r w:rsidR="00673366">
        <w:rPr>
          <w:color w:val="000000"/>
        </w:rPr>
        <w:t>;</w:t>
      </w:r>
      <w:r w:rsidR="00AE139B">
        <w:rPr>
          <w:color w:val="000000"/>
        </w:rPr>
        <w:t xml:space="preserve"> </w:t>
      </w:r>
      <w:r w:rsidR="00AE139B" w:rsidRPr="00AE139B">
        <w:rPr>
          <w:color w:val="000000"/>
        </w:rPr>
        <w:t>03118/21-71</w:t>
      </w:r>
    </w:p>
    <w:p w14:paraId="69CE95A2" w14:textId="04A5803F" w:rsidR="00D53194" w:rsidRPr="00D53194" w:rsidRDefault="00D53194" w:rsidP="00D53194">
      <w:pPr>
        <w:pStyle w:val="addr"/>
        <w:spacing w:before="0" w:beforeAutospacing="0" w:after="0" w:afterAutospacing="0"/>
        <w:ind w:right="-828" w:firstLine="567"/>
        <w:jc w:val="both"/>
        <w:rPr>
          <w:color w:val="000000"/>
        </w:rPr>
      </w:pPr>
      <w:r w:rsidRPr="00D53194">
        <w:rPr>
          <w:color w:val="000000"/>
        </w:rPr>
        <w:t xml:space="preserve">Факс: </w:t>
      </w:r>
      <w:r w:rsidR="00AE139B" w:rsidRPr="00AE139B">
        <w:rPr>
          <w:color w:val="000000"/>
        </w:rPr>
        <w:t>03118/25-00</w:t>
      </w:r>
    </w:p>
    <w:p w14:paraId="354F5C4B" w14:textId="4E1F9169" w:rsidR="00D53194" w:rsidRPr="00D53194" w:rsidRDefault="00D53194" w:rsidP="00D53194">
      <w:pPr>
        <w:pStyle w:val="addr"/>
        <w:spacing w:before="0" w:beforeAutospacing="0" w:after="0" w:afterAutospacing="0"/>
        <w:ind w:right="-828" w:firstLine="567"/>
        <w:jc w:val="both"/>
        <w:rPr>
          <w:color w:val="000000"/>
        </w:rPr>
      </w:pPr>
      <w:r w:rsidRPr="00D53194">
        <w:rPr>
          <w:color w:val="000000"/>
        </w:rPr>
        <w:t>E-mail:</w:t>
      </w:r>
      <w:r w:rsidRPr="00D53194">
        <w:rPr>
          <w:rStyle w:val="apple-converted-space"/>
          <w:color w:val="000000"/>
        </w:rPr>
        <w:t> </w:t>
      </w:r>
      <w:r w:rsidR="00D87A62">
        <w:rPr>
          <w:lang w:val="en-US"/>
        </w:rPr>
        <w:t>obsadowo@abv.bg</w:t>
      </w:r>
      <w:r w:rsidR="00673366">
        <w:rPr>
          <w:b/>
        </w:rPr>
        <w:t xml:space="preserve"> </w:t>
      </w:r>
    </w:p>
    <w:p w14:paraId="40946710" w14:textId="712C16B2" w:rsidR="00D53194" w:rsidRPr="00673366" w:rsidRDefault="00D53194" w:rsidP="00D53194">
      <w:pPr>
        <w:tabs>
          <w:tab w:val="left" w:pos="0"/>
        </w:tabs>
        <w:ind w:right="-906" w:firstLine="567"/>
        <w:jc w:val="both"/>
        <w:outlineLvl w:val="0"/>
        <w:rPr>
          <w:szCs w:val="24"/>
          <w:lang w:val="bg-BG"/>
        </w:rPr>
      </w:pPr>
      <w:r w:rsidRPr="00D53194">
        <w:rPr>
          <w:color w:val="000000"/>
          <w:szCs w:val="24"/>
        </w:rPr>
        <w:t>Интернет адрес:</w:t>
      </w:r>
      <w:r w:rsidRPr="00D53194">
        <w:rPr>
          <w:rStyle w:val="apple-converted-space"/>
          <w:color w:val="000000"/>
          <w:szCs w:val="24"/>
        </w:rPr>
        <w:t> </w:t>
      </w:r>
      <w:hyperlink r:id="rId9" w:history="1">
        <w:r w:rsidR="00AE139B" w:rsidRPr="00103A9B">
          <w:rPr>
            <w:rStyle w:val="Hyperlink"/>
            <w:b/>
            <w:i/>
            <w:szCs w:val="24"/>
          </w:rPr>
          <w:t>http://www.sadovo.bg</w:t>
        </w:r>
      </w:hyperlink>
      <w:r w:rsidR="00673366">
        <w:rPr>
          <w:b/>
          <w:i/>
          <w:szCs w:val="24"/>
          <w:lang w:val="bg-BG"/>
        </w:rPr>
        <w:t xml:space="preserve"> </w:t>
      </w:r>
    </w:p>
    <w:p w14:paraId="4FC2040A" w14:textId="77777777" w:rsidR="00ED7C8D" w:rsidRPr="00ED7C8D" w:rsidRDefault="00ED7C8D" w:rsidP="00DC00EE">
      <w:pPr>
        <w:tabs>
          <w:tab w:val="left" w:pos="567"/>
        </w:tabs>
        <w:ind w:left="567" w:right="-906"/>
        <w:outlineLvl w:val="0"/>
        <w:rPr>
          <w:rStyle w:val="FontStyle72"/>
          <w:sz w:val="24"/>
          <w:szCs w:val="24"/>
          <w:lang w:val="bg-BG"/>
        </w:rPr>
      </w:pPr>
    </w:p>
    <w:p w14:paraId="6121CF32" w14:textId="77777777" w:rsidR="00373532" w:rsidRPr="00373532" w:rsidRDefault="006A0218" w:rsidP="006A0218">
      <w:pPr>
        <w:pStyle w:val="Style27"/>
        <w:widowControl/>
        <w:tabs>
          <w:tab w:val="left" w:pos="238"/>
          <w:tab w:val="left" w:pos="851"/>
        </w:tabs>
        <w:ind w:firstLine="567"/>
        <w:jc w:val="left"/>
        <w:rPr>
          <w:rStyle w:val="FontStyle62"/>
          <w:sz w:val="24"/>
        </w:rPr>
      </w:pPr>
      <w:r>
        <w:rPr>
          <w:rStyle w:val="FontStyle62"/>
          <w:sz w:val="24"/>
        </w:rPr>
        <w:t>4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>Критерий за възлагане</w:t>
      </w:r>
    </w:p>
    <w:p w14:paraId="691689A7" w14:textId="073F4DB1" w:rsidR="007B3F80" w:rsidRDefault="007B3F80" w:rsidP="007B3F80">
      <w:pPr>
        <w:pStyle w:val="Style14"/>
        <w:widowControl/>
        <w:ind w:firstLine="567"/>
        <w:rPr>
          <w:rStyle w:val="FontStyle72"/>
          <w:sz w:val="24"/>
        </w:rPr>
      </w:pPr>
      <w:r>
        <w:rPr>
          <w:rStyle w:val="FontStyle72"/>
          <w:sz w:val="24"/>
        </w:rPr>
        <w:t xml:space="preserve">На основание чл. 70, ал. 1 от ЗОП обществената поръчка се възлага въз основа на икономически най-изгодната оферта. Икономически най-изгодната оферта се определя въз основа на критерия за възлагане </w:t>
      </w:r>
      <w:r>
        <w:rPr>
          <w:color w:val="000000"/>
        </w:rPr>
        <w:t>„оптимално съотношение качество/цена“ съгласно чл. 70, ал. 2, т. 3 от ЗОП</w:t>
      </w:r>
      <w:r w:rsidRPr="00373532">
        <w:rPr>
          <w:rStyle w:val="FontStyle72"/>
          <w:sz w:val="24"/>
        </w:rPr>
        <w:t>.</w:t>
      </w:r>
      <w:r>
        <w:rPr>
          <w:rStyle w:val="FontStyle72"/>
          <w:sz w:val="24"/>
        </w:rPr>
        <w:t xml:space="preserve"> Методиката за определяне </w:t>
      </w:r>
      <w:r w:rsidRPr="003126D6">
        <w:rPr>
          <w:rStyle w:val="FontStyle72"/>
          <w:sz w:val="24"/>
        </w:rPr>
        <w:t xml:space="preserve">на комплексната оценка и начина за определяне на оценката по всеки показател е подробно описана и регламентирана в Приложение № </w:t>
      </w:r>
      <w:r w:rsidR="008733EC" w:rsidRPr="003126D6">
        <w:rPr>
          <w:rStyle w:val="FontStyle72"/>
          <w:sz w:val="24"/>
        </w:rPr>
        <w:t xml:space="preserve">6 </w:t>
      </w:r>
      <w:r w:rsidRPr="003126D6">
        <w:rPr>
          <w:rStyle w:val="FontStyle72"/>
          <w:sz w:val="24"/>
        </w:rPr>
        <w:t>от настоящата документация.</w:t>
      </w:r>
    </w:p>
    <w:p w14:paraId="20ABB95D" w14:textId="77777777" w:rsidR="00ED7C8D" w:rsidRDefault="00ED7C8D" w:rsidP="00795474">
      <w:pPr>
        <w:pStyle w:val="Style14"/>
        <w:widowControl/>
        <w:ind w:firstLine="567"/>
        <w:rPr>
          <w:rStyle w:val="FontStyle72"/>
          <w:sz w:val="24"/>
        </w:rPr>
      </w:pPr>
    </w:p>
    <w:p w14:paraId="76F2FBA0" w14:textId="0CF95268" w:rsidR="00373532" w:rsidRPr="007557B4" w:rsidRDefault="006A0218" w:rsidP="007557B4">
      <w:pPr>
        <w:pStyle w:val="Style14"/>
        <w:widowControl/>
        <w:tabs>
          <w:tab w:val="left" w:pos="851"/>
        </w:tabs>
        <w:ind w:firstLine="567"/>
        <w:rPr>
          <w:rStyle w:val="FontStyle62"/>
          <w:b w:val="0"/>
          <w:bCs w:val="0"/>
          <w:sz w:val="24"/>
        </w:rPr>
      </w:pPr>
      <w:r>
        <w:rPr>
          <w:rStyle w:val="FontStyle62"/>
          <w:sz w:val="24"/>
        </w:rPr>
        <w:t>5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>Вид процедура</w:t>
      </w:r>
      <w:r w:rsidR="007557B4">
        <w:rPr>
          <w:rStyle w:val="FontStyle62"/>
          <w:sz w:val="24"/>
        </w:rPr>
        <w:t xml:space="preserve"> </w:t>
      </w:r>
      <w:r w:rsidR="00B428BF">
        <w:rPr>
          <w:rStyle w:val="FontStyle62"/>
          <w:sz w:val="24"/>
        </w:rPr>
        <w:t>–</w:t>
      </w:r>
      <w:r w:rsidR="007557B4">
        <w:rPr>
          <w:rStyle w:val="FontStyle62"/>
          <w:sz w:val="24"/>
        </w:rPr>
        <w:t xml:space="preserve"> </w:t>
      </w:r>
      <w:r w:rsidR="000F3F36">
        <w:rPr>
          <w:rStyle w:val="FontStyle72"/>
          <w:sz w:val="24"/>
        </w:rPr>
        <w:t>Открита процедура</w:t>
      </w:r>
      <w:r w:rsidR="00B428BF">
        <w:rPr>
          <w:rStyle w:val="FontStyle72"/>
          <w:sz w:val="24"/>
        </w:rPr>
        <w:t xml:space="preserve"> </w:t>
      </w:r>
      <w:r w:rsidR="007557B4">
        <w:rPr>
          <w:rStyle w:val="FontStyle72"/>
          <w:sz w:val="24"/>
        </w:rPr>
        <w:t xml:space="preserve">по </w:t>
      </w:r>
      <w:r w:rsidR="007557B4" w:rsidRPr="001A4F54">
        <w:rPr>
          <w:rStyle w:val="FontStyle72"/>
          <w:sz w:val="24"/>
        </w:rPr>
        <w:t>чл. 18, ал. 1, т. 1 от ЗОП.</w:t>
      </w:r>
    </w:p>
    <w:p w14:paraId="62AC16F8" w14:textId="77777777" w:rsidR="001D5054" w:rsidRPr="00232C98" w:rsidRDefault="001A4F54" w:rsidP="00F84784">
      <w:pPr>
        <w:pStyle w:val="Style14"/>
        <w:widowControl/>
        <w:ind w:firstLine="567"/>
        <w:rPr>
          <w:rStyle w:val="FontStyle72"/>
          <w:noProof/>
          <w:sz w:val="24"/>
        </w:rPr>
      </w:pPr>
      <w:r w:rsidRPr="00232C98">
        <w:rPr>
          <w:rStyle w:val="FontStyle72"/>
          <w:i/>
          <w:noProof/>
          <w:sz w:val="24"/>
        </w:rPr>
        <w:t>Мотиви за избор на ред за възлагане</w:t>
      </w:r>
      <w:r w:rsidRPr="00232C98">
        <w:rPr>
          <w:rStyle w:val="FontStyle72"/>
          <w:noProof/>
          <w:sz w:val="24"/>
        </w:rPr>
        <w:t xml:space="preserve">: </w:t>
      </w:r>
    </w:p>
    <w:p w14:paraId="7EFA0D05" w14:textId="4D984495" w:rsidR="000834BD" w:rsidRPr="00A61E3B" w:rsidRDefault="000834BD" w:rsidP="000834BD">
      <w:pPr>
        <w:pStyle w:val="Default"/>
        <w:ind w:firstLine="567"/>
        <w:jc w:val="both"/>
        <w:rPr>
          <w:szCs w:val="23"/>
          <w:lang w:val="bg-BG"/>
        </w:rPr>
      </w:pPr>
      <w:proofErr w:type="gramStart"/>
      <w:r w:rsidRPr="00232C98">
        <w:rPr>
          <w:szCs w:val="23"/>
        </w:rPr>
        <w:t>Провеждането на предвиден</w:t>
      </w:r>
      <w:r w:rsidR="002A7AFA">
        <w:rPr>
          <w:szCs w:val="23"/>
          <w:lang w:val="bg-BG"/>
        </w:rPr>
        <w:t>ата</w:t>
      </w:r>
      <w:r w:rsidRPr="00232C98">
        <w:rPr>
          <w:szCs w:val="23"/>
        </w:rPr>
        <w:t xml:space="preserve"> в ЗОП </w:t>
      </w:r>
      <w:r w:rsidR="002A7AFA">
        <w:rPr>
          <w:szCs w:val="23"/>
          <w:lang w:val="bg-BG"/>
        </w:rPr>
        <w:t>открита процедура</w:t>
      </w:r>
      <w:r w:rsidRPr="00232C98">
        <w:rPr>
          <w:szCs w:val="23"/>
        </w:rPr>
        <w:t xml:space="preserve"> гарант</w:t>
      </w:r>
      <w:r w:rsidR="00A61E3B" w:rsidRPr="00232C98">
        <w:rPr>
          <w:szCs w:val="23"/>
        </w:rPr>
        <w:t xml:space="preserve">ира в </w:t>
      </w:r>
      <w:r w:rsidR="00ED3EF9">
        <w:rPr>
          <w:szCs w:val="23"/>
          <w:lang w:val="bg-BG"/>
        </w:rPr>
        <w:t>разумна</w:t>
      </w:r>
      <w:r w:rsidR="00281228" w:rsidRPr="00232C98">
        <w:rPr>
          <w:szCs w:val="23"/>
        </w:rPr>
        <w:t xml:space="preserve"> </w:t>
      </w:r>
      <w:r w:rsidR="00A61E3B" w:rsidRPr="00232C98">
        <w:rPr>
          <w:szCs w:val="23"/>
        </w:rPr>
        <w:t>степен публичност</w:t>
      </w:r>
      <w:r w:rsidR="00A61E3B" w:rsidRPr="00232C98">
        <w:rPr>
          <w:szCs w:val="23"/>
          <w:lang w:val="bg-BG"/>
        </w:rPr>
        <w:t xml:space="preserve"> и прозрачност при</w:t>
      </w:r>
      <w:r w:rsidRPr="00232C98">
        <w:rPr>
          <w:szCs w:val="23"/>
        </w:rPr>
        <w:t xml:space="preserve"> възлагане изпълнението </w:t>
      </w:r>
      <w:r w:rsidR="00A61E3B" w:rsidRPr="00232C98">
        <w:rPr>
          <w:szCs w:val="23"/>
          <w:lang w:val="bg-BG"/>
        </w:rPr>
        <w:t xml:space="preserve">предмета </w:t>
      </w:r>
      <w:r w:rsidRPr="00232C98">
        <w:rPr>
          <w:szCs w:val="23"/>
        </w:rPr>
        <w:t xml:space="preserve">на поръчката, </w:t>
      </w:r>
      <w:r w:rsidR="00A61E3B" w:rsidRPr="00232C98">
        <w:rPr>
          <w:rStyle w:val="FontStyle72"/>
          <w:noProof/>
          <w:sz w:val="24"/>
        </w:rPr>
        <w:t>гарантиране на максимален брой участници, както и ефективност на разходване на публични средства.</w:t>
      </w:r>
      <w:proofErr w:type="gramEnd"/>
    </w:p>
    <w:p w14:paraId="7893BC7E" w14:textId="2E4E3492" w:rsidR="000834BD" w:rsidRDefault="000834BD" w:rsidP="000834BD">
      <w:pPr>
        <w:pStyle w:val="Style14"/>
        <w:widowControl/>
        <w:ind w:firstLine="567"/>
        <w:rPr>
          <w:rStyle w:val="FontStyle72"/>
          <w:noProof/>
          <w:sz w:val="24"/>
        </w:rPr>
      </w:pPr>
      <w:r>
        <w:rPr>
          <w:rStyle w:val="FontStyle62"/>
          <w:sz w:val="24"/>
        </w:rPr>
        <w:t xml:space="preserve">6. </w:t>
      </w:r>
      <w:r w:rsidR="007557B4">
        <w:rPr>
          <w:rStyle w:val="FontStyle62"/>
          <w:sz w:val="24"/>
        </w:rPr>
        <w:t xml:space="preserve">Обособени позиции – </w:t>
      </w:r>
      <w:r>
        <w:rPr>
          <w:rStyle w:val="FontStyle72"/>
          <w:noProof/>
          <w:sz w:val="24"/>
        </w:rPr>
        <w:t xml:space="preserve">Поръчката </w:t>
      </w:r>
      <w:r w:rsidR="00AE139B">
        <w:rPr>
          <w:rStyle w:val="FontStyle72"/>
          <w:noProof/>
          <w:sz w:val="24"/>
        </w:rPr>
        <w:t xml:space="preserve">не </w:t>
      </w:r>
      <w:r>
        <w:rPr>
          <w:rStyle w:val="FontStyle72"/>
          <w:noProof/>
          <w:sz w:val="24"/>
        </w:rPr>
        <w:t>предвижда обособени позиции</w:t>
      </w:r>
    </w:p>
    <w:p w14:paraId="3020625D" w14:textId="77777777" w:rsidR="00ED7C8D" w:rsidRPr="00ED7C8D" w:rsidRDefault="00ED7C8D" w:rsidP="002026CD">
      <w:pPr>
        <w:pStyle w:val="Style27"/>
        <w:widowControl/>
        <w:tabs>
          <w:tab w:val="left" w:pos="238"/>
          <w:tab w:val="left" w:pos="2835"/>
        </w:tabs>
        <w:ind w:firstLine="567"/>
      </w:pPr>
    </w:p>
    <w:p w14:paraId="656A5191" w14:textId="77777777" w:rsidR="00DC00EE" w:rsidRPr="00DC00EE" w:rsidRDefault="00DC00EE" w:rsidP="006D242A">
      <w:pPr>
        <w:pStyle w:val="Style27"/>
        <w:widowControl/>
        <w:numPr>
          <w:ilvl w:val="0"/>
          <w:numId w:val="13"/>
        </w:numPr>
        <w:tabs>
          <w:tab w:val="left" w:pos="238"/>
          <w:tab w:val="left" w:pos="851"/>
          <w:tab w:val="left" w:pos="2835"/>
        </w:tabs>
        <w:ind w:hanging="153"/>
        <w:rPr>
          <w:b/>
          <w:bCs/>
        </w:rPr>
      </w:pPr>
      <w:r w:rsidRPr="00DC00EE">
        <w:rPr>
          <w:b/>
        </w:rPr>
        <w:t>Възможност за представяне на варианти в офертите</w:t>
      </w:r>
    </w:p>
    <w:p w14:paraId="3AC801F7" w14:textId="77777777" w:rsidR="00DC00EE" w:rsidRDefault="00DC00EE" w:rsidP="005F6032">
      <w:pPr>
        <w:pStyle w:val="Style27"/>
        <w:widowControl/>
        <w:tabs>
          <w:tab w:val="left" w:pos="238"/>
          <w:tab w:val="left" w:pos="2835"/>
        </w:tabs>
        <w:ind w:left="720" w:hanging="153"/>
        <w:rPr>
          <w:rStyle w:val="FontStyle62"/>
          <w:b w:val="0"/>
          <w:sz w:val="24"/>
          <w:szCs w:val="24"/>
        </w:rPr>
      </w:pPr>
      <w:r w:rsidRPr="00DC00EE">
        <w:rPr>
          <w:rStyle w:val="FontStyle62"/>
          <w:b w:val="0"/>
          <w:sz w:val="24"/>
          <w:szCs w:val="24"/>
        </w:rPr>
        <w:t>Варианти на офертите няма да се приемат</w:t>
      </w:r>
      <w:r w:rsidR="00B91448">
        <w:rPr>
          <w:rStyle w:val="FontStyle62"/>
          <w:b w:val="0"/>
          <w:sz w:val="24"/>
          <w:szCs w:val="24"/>
        </w:rPr>
        <w:t>.</w:t>
      </w:r>
    </w:p>
    <w:p w14:paraId="260035DA" w14:textId="77777777" w:rsidR="00ED7C8D" w:rsidRPr="005F6032" w:rsidRDefault="00ED7C8D" w:rsidP="005F6032">
      <w:pPr>
        <w:pStyle w:val="Style27"/>
        <w:widowControl/>
        <w:tabs>
          <w:tab w:val="left" w:pos="238"/>
          <w:tab w:val="left" w:pos="2835"/>
        </w:tabs>
        <w:ind w:left="720" w:hanging="153"/>
        <w:rPr>
          <w:rStyle w:val="FontStyle62"/>
          <w:b w:val="0"/>
          <w:sz w:val="24"/>
          <w:szCs w:val="24"/>
        </w:rPr>
      </w:pPr>
    </w:p>
    <w:p w14:paraId="711EACDB" w14:textId="77777777" w:rsidR="00373532" w:rsidRPr="00373532" w:rsidRDefault="00373532" w:rsidP="006D242A">
      <w:pPr>
        <w:pStyle w:val="Style27"/>
        <w:widowControl/>
        <w:numPr>
          <w:ilvl w:val="0"/>
          <w:numId w:val="13"/>
        </w:numPr>
        <w:tabs>
          <w:tab w:val="left" w:pos="238"/>
          <w:tab w:val="left" w:pos="851"/>
        </w:tabs>
        <w:spacing w:before="7"/>
        <w:ind w:hanging="153"/>
        <w:jc w:val="left"/>
        <w:rPr>
          <w:rStyle w:val="FontStyle62"/>
          <w:sz w:val="24"/>
        </w:rPr>
      </w:pPr>
      <w:r w:rsidRPr="00373532">
        <w:rPr>
          <w:rStyle w:val="FontStyle62"/>
          <w:sz w:val="24"/>
        </w:rPr>
        <w:t xml:space="preserve">Място и </w:t>
      </w:r>
      <w:r w:rsidR="006E02CD">
        <w:rPr>
          <w:rStyle w:val="FontStyle62"/>
          <w:sz w:val="24"/>
        </w:rPr>
        <w:t>с</w:t>
      </w:r>
      <w:r w:rsidRPr="00373532">
        <w:rPr>
          <w:rStyle w:val="FontStyle62"/>
          <w:sz w:val="24"/>
        </w:rPr>
        <w:t>рок за изпълнение на поръчката</w:t>
      </w:r>
    </w:p>
    <w:p w14:paraId="40DA4465" w14:textId="77777777" w:rsidR="00BA3246" w:rsidRPr="00BA3246" w:rsidRDefault="00DC00EE" w:rsidP="00BA3246">
      <w:pPr>
        <w:pStyle w:val="Style27"/>
        <w:widowControl/>
        <w:tabs>
          <w:tab w:val="left" w:pos="851"/>
          <w:tab w:val="left" w:pos="993"/>
        </w:tabs>
        <w:ind w:firstLine="567"/>
        <w:jc w:val="left"/>
        <w:rPr>
          <w:b/>
          <w:bCs/>
          <w:szCs w:val="22"/>
        </w:rPr>
      </w:pPr>
      <w:r>
        <w:rPr>
          <w:rStyle w:val="FontStyle62"/>
          <w:sz w:val="24"/>
        </w:rPr>
        <w:t>8</w:t>
      </w:r>
      <w:r w:rsidR="00373532" w:rsidRPr="00373532">
        <w:rPr>
          <w:rStyle w:val="FontStyle62"/>
          <w:sz w:val="24"/>
        </w:rPr>
        <w:t>.1.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 xml:space="preserve">Място на изпълнение </w:t>
      </w:r>
    </w:p>
    <w:p w14:paraId="107EB3D5" w14:textId="5757D658" w:rsidR="00BA3246" w:rsidRDefault="00A276A5" w:rsidP="00BA3246">
      <w:pPr>
        <w:pStyle w:val="Style27"/>
        <w:widowControl/>
        <w:tabs>
          <w:tab w:val="left" w:pos="641"/>
          <w:tab w:val="left" w:pos="851"/>
          <w:tab w:val="left" w:pos="993"/>
        </w:tabs>
        <w:spacing w:before="7"/>
        <w:ind w:firstLine="567"/>
        <w:rPr>
          <w:rStyle w:val="WW8Num11z1"/>
        </w:rPr>
      </w:pPr>
      <w:r>
        <w:rPr>
          <w:rFonts w:eastAsia="Arial"/>
          <w:bCs/>
        </w:rPr>
        <w:lastRenderedPageBreak/>
        <w:t>Дейностите</w:t>
      </w:r>
      <w:r w:rsidR="00BA3246" w:rsidRPr="00726197">
        <w:rPr>
          <w:rFonts w:eastAsia="Arial"/>
          <w:bCs/>
        </w:rPr>
        <w:t>, предмет на настоящата обществена поръчка</w:t>
      </w:r>
      <w:r w:rsidR="00BA3246">
        <w:rPr>
          <w:rFonts w:eastAsia="Arial"/>
          <w:bCs/>
        </w:rPr>
        <w:t>,</w:t>
      </w:r>
      <w:r w:rsidR="00BA3246" w:rsidRPr="00726197">
        <w:rPr>
          <w:rFonts w:eastAsia="Arial"/>
          <w:bCs/>
        </w:rPr>
        <w:t xml:space="preserve"> ще се извършват на територията на община </w:t>
      </w:r>
      <w:r w:rsidR="00AE139B">
        <w:rPr>
          <w:rFonts w:eastAsia="Arial"/>
          <w:bCs/>
        </w:rPr>
        <w:t>Садово</w:t>
      </w:r>
      <w:r w:rsidR="00BA3246">
        <w:rPr>
          <w:rFonts w:eastAsia="Arial"/>
          <w:bCs/>
        </w:rPr>
        <w:t xml:space="preserve">, област </w:t>
      </w:r>
      <w:r w:rsidR="00AE139B">
        <w:rPr>
          <w:rFonts w:eastAsia="Arial"/>
          <w:bCs/>
        </w:rPr>
        <w:t>Пловдив</w:t>
      </w:r>
      <w:r w:rsidR="00BA3246">
        <w:rPr>
          <w:rStyle w:val="WW8Num11z1"/>
        </w:rPr>
        <w:t xml:space="preserve"> – </w:t>
      </w:r>
      <w:r w:rsidR="00AE139B">
        <w:rPr>
          <w:rStyle w:val="WW8Num11z1"/>
        </w:rPr>
        <w:t>пътища</w:t>
      </w:r>
      <w:r w:rsidR="008A2437" w:rsidRPr="008A2437">
        <w:rPr>
          <w:rStyle w:val="WW8Num11z1"/>
        </w:rPr>
        <w:t xml:space="preserve"> на територията</w:t>
      </w:r>
      <w:r w:rsidR="008A2437">
        <w:rPr>
          <w:rStyle w:val="WW8Num11z1"/>
        </w:rPr>
        <w:t xml:space="preserve"> </w:t>
      </w:r>
      <w:r w:rsidR="008A2437" w:rsidRPr="00726197">
        <w:rPr>
          <w:rFonts w:eastAsia="Arial"/>
          <w:bCs/>
        </w:rPr>
        <w:t>на община</w:t>
      </w:r>
      <w:r w:rsidR="008A2437">
        <w:rPr>
          <w:rFonts w:eastAsia="Arial"/>
          <w:bCs/>
        </w:rPr>
        <w:t>та.</w:t>
      </w:r>
    </w:p>
    <w:p w14:paraId="67C59D63" w14:textId="77777777" w:rsidR="00BA3246" w:rsidRDefault="00BA3246" w:rsidP="00BA3246">
      <w:pPr>
        <w:pStyle w:val="Style27"/>
        <w:widowControl/>
        <w:tabs>
          <w:tab w:val="left" w:pos="641"/>
          <w:tab w:val="left" w:pos="851"/>
          <w:tab w:val="left" w:pos="993"/>
        </w:tabs>
        <w:spacing w:before="7"/>
        <w:ind w:firstLine="567"/>
        <w:rPr>
          <w:rStyle w:val="WW8Num11z1"/>
        </w:rPr>
      </w:pPr>
    </w:p>
    <w:p w14:paraId="2333C2D9" w14:textId="3F8511F0" w:rsidR="00373532" w:rsidRDefault="00373532" w:rsidP="00F81F2A">
      <w:pPr>
        <w:pStyle w:val="Style27"/>
        <w:widowControl/>
        <w:numPr>
          <w:ilvl w:val="1"/>
          <w:numId w:val="13"/>
        </w:numPr>
        <w:tabs>
          <w:tab w:val="left" w:pos="641"/>
          <w:tab w:val="left" w:pos="851"/>
          <w:tab w:val="left" w:pos="993"/>
        </w:tabs>
        <w:spacing w:before="7"/>
        <w:jc w:val="left"/>
        <w:rPr>
          <w:rStyle w:val="FontStyle62"/>
          <w:sz w:val="24"/>
        </w:rPr>
      </w:pPr>
      <w:r w:rsidRPr="00373532">
        <w:rPr>
          <w:rStyle w:val="FontStyle62"/>
          <w:sz w:val="24"/>
        </w:rPr>
        <w:t>Срок на изпълнение</w:t>
      </w:r>
    </w:p>
    <w:p w14:paraId="27355E2B" w14:textId="0E7A34AE" w:rsidR="00F81F2A" w:rsidRPr="00DE01E8" w:rsidRDefault="00F81F2A" w:rsidP="00F81F2A">
      <w:pPr>
        <w:tabs>
          <w:tab w:val="left" w:pos="720"/>
        </w:tabs>
        <w:ind w:firstLine="567"/>
        <w:jc w:val="both"/>
        <w:rPr>
          <w:szCs w:val="24"/>
          <w:lang w:val="bg-BG"/>
        </w:rPr>
      </w:pPr>
      <w:proofErr w:type="gramStart"/>
      <w:r w:rsidRPr="00DE01E8">
        <w:rPr>
          <w:rFonts w:eastAsia="Arial"/>
          <w:szCs w:val="24"/>
        </w:rPr>
        <w:t>Срокът за изпълнение на дейностите</w:t>
      </w:r>
      <w:r w:rsidRPr="00DE01E8">
        <w:rPr>
          <w:rFonts w:eastAsia="Arial"/>
          <w:szCs w:val="24"/>
          <w:lang w:val="bg-BG"/>
        </w:rPr>
        <w:t>,</w:t>
      </w:r>
      <w:r w:rsidRPr="00DE01E8">
        <w:rPr>
          <w:rFonts w:eastAsia="Arial"/>
          <w:szCs w:val="24"/>
        </w:rPr>
        <w:t xml:space="preserve"> предмет на </w:t>
      </w:r>
      <w:r w:rsidRPr="00DE01E8">
        <w:rPr>
          <w:rFonts w:eastAsia="Arial"/>
          <w:szCs w:val="24"/>
          <w:lang w:val="bg-BG"/>
        </w:rPr>
        <w:t>поръчката,</w:t>
      </w:r>
      <w:r w:rsidRPr="00DE01E8">
        <w:rPr>
          <w:rFonts w:eastAsia="Arial"/>
          <w:szCs w:val="24"/>
        </w:rPr>
        <w:t xml:space="preserve"> започва от датата на получаване на писмено известие от страна на </w:t>
      </w:r>
      <w:r w:rsidR="00A84466">
        <w:rPr>
          <w:rFonts w:eastAsia="Arial"/>
          <w:szCs w:val="24"/>
          <w:lang w:val="bg-BG"/>
        </w:rPr>
        <w:t>в</w:t>
      </w:r>
      <w:r w:rsidRPr="00DE01E8">
        <w:rPr>
          <w:rFonts w:eastAsia="Arial"/>
          <w:szCs w:val="24"/>
        </w:rPr>
        <w:t xml:space="preserve">ъзложителя за започване на изпълнението по договора до </w:t>
      </w:r>
      <w:r w:rsidRPr="00DE01E8">
        <w:rPr>
          <w:rFonts w:eastAsia="Arial"/>
          <w:szCs w:val="24"/>
          <w:lang w:val="bg-BG"/>
        </w:rPr>
        <w:t xml:space="preserve">изпълнение на всички поети ангажименти между страните и </w:t>
      </w:r>
      <w:r w:rsidRPr="00DE01E8">
        <w:rPr>
          <w:rFonts w:eastAsia="Arial"/>
          <w:szCs w:val="24"/>
        </w:rPr>
        <w:t xml:space="preserve">окончателното отчитане и приключване на проекта, но не по-късно от </w:t>
      </w:r>
      <w:r w:rsidR="009D046B">
        <w:rPr>
          <w:rFonts w:eastAsia="Arial"/>
          <w:szCs w:val="24"/>
          <w:lang w:val="bg-BG"/>
        </w:rPr>
        <w:t>13.0</w:t>
      </w:r>
      <w:r w:rsidR="00975BF1">
        <w:rPr>
          <w:rFonts w:eastAsia="Arial"/>
          <w:szCs w:val="24"/>
          <w:lang w:val="bg-BG"/>
        </w:rPr>
        <w:t>1</w:t>
      </w:r>
      <w:r w:rsidR="009D046B">
        <w:rPr>
          <w:rFonts w:eastAsia="Arial"/>
          <w:szCs w:val="24"/>
          <w:lang w:val="bg-BG"/>
        </w:rPr>
        <w:t>.2021г.</w:t>
      </w:r>
      <w:proofErr w:type="gramEnd"/>
      <w:r w:rsidR="009D046B">
        <w:rPr>
          <w:rFonts w:eastAsia="Arial"/>
          <w:szCs w:val="24"/>
          <w:lang w:val="bg-BG"/>
        </w:rPr>
        <w:t xml:space="preserve"> </w:t>
      </w:r>
    </w:p>
    <w:p w14:paraId="52A0CB80" w14:textId="768B9DC7" w:rsidR="008A7EB9" w:rsidRDefault="008A7EB9" w:rsidP="008A7EB9">
      <w:pPr>
        <w:tabs>
          <w:tab w:val="left" w:pos="413"/>
          <w:tab w:val="left" w:pos="851"/>
          <w:tab w:val="left" w:leader="dot" w:pos="6811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szCs w:val="24"/>
          <w:lang w:val="bg-BG"/>
        </w:rPr>
      </w:pPr>
      <w:r w:rsidRPr="008A7EB9">
        <w:rPr>
          <w:szCs w:val="24"/>
          <w:lang w:val="bg-BG"/>
        </w:rPr>
        <w:t>Срокът за изпълнение на строително-монтажните работи е съгласно техническото предложение на участника в календарни дни и включва</w:t>
      </w:r>
      <w:r>
        <w:rPr>
          <w:szCs w:val="24"/>
          <w:lang w:val="bg-BG"/>
        </w:rPr>
        <w:t xml:space="preserve"> срока</w:t>
      </w:r>
      <w:r w:rsidRPr="008A7EB9">
        <w:rPr>
          <w:szCs w:val="24"/>
          <w:lang w:val="bg-BG"/>
        </w:rPr>
        <w:t xml:space="preserve">, считано от датата на подписване на </w:t>
      </w:r>
      <w:r w:rsidRPr="008A7EB9">
        <w:rPr>
          <w:color w:val="000000"/>
          <w:szCs w:val="24"/>
          <w:lang w:val="bg-BG" w:eastAsia="en-US"/>
        </w:rPr>
        <w:t xml:space="preserve">Протокол за откриване на строителната площадка и определяне на строителна линия и ниво на строежа за строежи от техническата инфраструктура </w:t>
      </w:r>
      <w:r w:rsidRPr="008A7EB9">
        <w:rPr>
          <w:szCs w:val="24"/>
          <w:lang w:val="bg-BG"/>
        </w:rPr>
        <w:t xml:space="preserve">(Приложение №2а към чл. 7, ал. 3, т. 2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8A7EB9">
          <w:rPr>
            <w:szCs w:val="24"/>
            <w:lang w:val="bg-BG"/>
          </w:rPr>
          <w:t>2003 г</w:t>
        </w:r>
      </w:smartTag>
      <w:r w:rsidRPr="008A7EB9">
        <w:rPr>
          <w:szCs w:val="24"/>
          <w:lang w:val="bg-BG"/>
        </w:rPr>
        <w:t>. за съставяне на актове и протоколи по време на строителството)</w:t>
      </w:r>
      <w:r w:rsidRPr="008A7EB9">
        <w:rPr>
          <w:color w:val="000000"/>
          <w:szCs w:val="24"/>
          <w:lang w:val="bg-BG" w:eastAsia="en-US"/>
        </w:rPr>
        <w:t xml:space="preserve"> и приключва</w:t>
      </w:r>
      <w:r w:rsidRPr="008A7EB9">
        <w:rPr>
          <w:szCs w:val="24"/>
          <w:lang w:val="bg-BG"/>
        </w:rPr>
        <w:t xml:space="preserve"> със съставянето и подписването на Констативен акт за установяване годността за приемане на строежа, съгласно чл. 176, ал. 1 от ЗУТ (Приложение №15 към чл. 7, ал. 3, т. 15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8A7EB9">
          <w:rPr>
            <w:szCs w:val="24"/>
            <w:lang w:val="bg-BG"/>
          </w:rPr>
          <w:t>2003 г</w:t>
        </w:r>
      </w:smartTag>
      <w:r w:rsidRPr="008A7EB9">
        <w:rPr>
          <w:szCs w:val="24"/>
          <w:lang w:val="bg-BG"/>
        </w:rPr>
        <w:t>. за съставяне на актове и протоколи по време на строителството), съгласно Техническото предложение за изпълнение на поръчката.</w:t>
      </w:r>
    </w:p>
    <w:p w14:paraId="7E1A52A3" w14:textId="77777777" w:rsidR="00F254CC" w:rsidRDefault="00F254CC" w:rsidP="008A7EB9">
      <w:pPr>
        <w:tabs>
          <w:tab w:val="left" w:pos="413"/>
          <w:tab w:val="left" w:pos="851"/>
          <w:tab w:val="left" w:leader="dot" w:pos="6811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szCs w:val="24"/>
          <w:lang w:val="bg-BG"/>
        </w:rPr>
      </w:pPr>
    </w:p>
    <w:p w14:paraId="23D3044F" w14:textId="77777777" w:rsidR="00F254CC" w:rsidRPr="00F254CC" w:rsidRDefault="00F254CC" w:rsidP="00F254CC">
      <w:pPr>
        <w:shd w:val="clear" w:color="auto" w:fill="FFFFFF"/>
        <w:spacing w:after="96"/>
        <w:jc w:val="both"/>
        <w:rPr>
          <w:color w:val="222222"/>
          <w:szCs w:val="24"/>
          <w:lang w:eastAsia="en-US"/>
        </w:rPr>
      </w:pPr>
      <w:r w:rsidRPr="00F254CC">
        <w:rPr>
          <w:b/>
          <w:bCs/>
          <w:i/>
          <w:iCs/>
          <w:color w:val="000000"/>
          <w:szCs w:val="24"/>
          <w:lang w:eastAsia="en-US"/>
        </w:rPr>
        <w:t>ВАЖНО!</w:t>
      </w:r>
    </w:p>
    <w:p w14:paraId="715910FB" w14:textId="1D622351" w:rsidR="00F254CC" w:rsidRPr="00F254CC" w:rsidRDefault="00F254CC" w:rsidP="00F254CC">
      <w:pPr>
        <w:shd w:val="clear" w:color="auto" w:fill="FFFFFF"/>
        <w:spacing w:after="96"/>
        <w:jc w:val="both"/>
        <w:rPr>
          <w:b/>
          <w:bCs/>
          <w:i/>
          <w:iCs/>
          <w:color w:val="000000"/>
          <w:szCs w:val="24"/>
          <w:lang w:eastAsia="en-US"/>
        </w:rPr>
      </w:pPr>
      <w:r w:rsidRPr="00AC1504">
        <w:rPr>
          <w:b/>
          <w:bCs/>
          <w:i/>
          <w:iCs/>
          <w:color w:val="000000"/>
          <w:szCs w:val="24"/>
          <w:lang w:eastAsia="en-US"/>
        </w:rPr>
        <w:t xml:space="preserve">Възложителят определя </w:t>
      </w:r>
      <w:r w:rsidR="00F81F2A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минимален срок за </w:t>
      </w:r>
      <w:r w:rsidR="00423D6B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изпълнение на поръчката 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600</w:t>
      </w:r>
      <w:r w:rsidR="00F81F2A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 (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шестстотин</w:t>
      </w:r>
      <w:r w:rsidR="00F81F2A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) календарни дни и </w:t>
      </w:r>
      <w:r w:rsidRPr="00AC1504">
        <w:rPr>
          <w:b/>
          <w:bCs/>
          <w:i/>
          <w:iCs/>
          <w:color w:val="000000"/>
          <w:szCs w:val="24"/>
          <w:lang w:eastAsia="en-US"/>
        </w:rPr>
        <w:t xml:space="preserve">максимален срок за изпълнение 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720</w:t>
      </w:r>
      <w:r w:rsidR="003126D6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 (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седемстотин и двадесет</w:t>
      </w:r>
      <w:r w:rsidR="003126D6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) 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календарни дн, но не по-късно от 13.0</w:t>
      </w:r>
      <w:r w:rsidR="00975BF1" w:rsidRPr="00AC1504">
        <w:rPr>
          <w:b/>
          <w:bCs/>
          <w:i/>
          <w:iCs/>
          <w:color w:val="000000"/>
          <w:szCs w:val="24"/>
          <w:lang w:val="bg-BG" w:eastAsia="en-US"/>
        </w:rPr>
        <w:t>1</w:t>
      </w:r>
      <w:r w:rsidR="009D046B" w:rsidRPr="00AC1504">
        <w:rPr>
          <w:b/>
          <w:bCs/>
          <w:i/>
          <w:iCs/>
          <w:color w:val="000000"/>
          <w:szCs w:val="24"/>
          <w:lang w:val="bg-BG" w:eastAsia="en-US"/>
        </w:rPr>
        <w:t>.2021г.</w:t>
      </w:r>
      <w:r w:rsidRPr="00AC1504">
        <w:rPr>
          <w:b/>
          <w:bCs/>
          <w:i/>
          <w:iCs/>
          <w:color w:val="000000"/>
          <w:szCs w:val="24"/>
          <w:lang w:eastAsia="en-US"/>
        </w:rPr>
        <w:t xml:space="preserve">. При изготвяне на своите предложения участниците следва задължително да се съобразят с така </w:t>
      </w:r>
      <w:r w:rsidR="00F81F2A" w:rsidRPr="00AC1504">
        <w:rPr>
          <w:b/>
          <w:bCs/>
          <w:i/>
          <w:iCs/>
          <w:color w:val="000000"/>
          <w:szCs w:val="24"/>
          <w:lang w:eastAsia="en-US"/>
        </w:rPr>
        <w:t>посочени</w:t>
      </w:r>
      <w:r w:rsidR="00F81F2A" w:rsidRPr="00AC1504">
        <w:rPr>
          <w:b/>
          <w:bCs/>
          <w:i/>
          <w:iCs/>
          <w:color w:val="000000"/>
          <w:szCs w:val="24"/>
          <w:lang w:val="bg-BG" w:eastAsia="en-US"/>
        </w:rPr>
        <w:t xml:space="preserve">те минимален и </w:t>
      </w:r>
      <w:r w:rsidRPr="00AC1504">
        <w:rPr>
          <w:b/>
          <w:bCs/>
          <w:i/>
          <w:iCs/>
          <w:color w:val="000000"/>
          <w:szCs w:val="24"/>
          <w:lang w:eastAsia="en-US"/>
        </w:rPr>
        <w:t>максимален срок за изпълнение на поръчката.</w:t>
      </w:r>
    </w:p>
    <w:p w14:paraId="7DABC05E" w14:textId="77777777" w:rsidR="008A7EB9" w:rsidRPr="008A7EB9" w:rsidRDefault="008A7EB9" w:rsidP="00F87E5C">
      <w:pPr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Cs w:val="24"/>
          <w:lang w:val="bg-BG" w:eastAsia="en-US"/>
        </w:rPr>
      </w:pPr>
      <w:r w:rsidRPr="008A7EB9">
        <w:rPr>
          <w:szCs w:val="24"/>
          <w:lang w:val="bg-BG"/>
        </w:rPr>
        <w:t>Действието на договора за обществена поръчка се прекратява след издаване на Разрешение за ползване на обекта, при условия и по ред определени с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8A7EB9">
        <w:rPr>
          <w:color w:val="000000"/>
          <w:szCs w:val="24"/>
          <w:lang w:val="bg-BG" w:eastAsia="en-US"/>
        </w:rPr>
        <w:t>.</w:t>
      </w:r>
    </w:p>
    <w:p w14:paraId="27BE16E4" w14:textId="28F5B867" w:rsidR="00D56A92" w:rsidRPr="00550C43" w:rsidRDefault="006B76AB" w:rsidP="005F6032">
      <w:pPr>
        <w:spacing w:line="320" w:lineRule="atLeast"/>
        <w:ind w:firstLine="567"/>
        <w:jc w:val="both"/>
        <w:rPr>
          <w:lang w:val="bg-BG"/>
        </w:rPr>
      </w:pPr>
      <w:r>
        <w:rPr>
          <w:lang w:val="bg-BG"/>
        </w:rPr>
        <w:t>Отговорността на изпълнителя при изпълнение на настоящата обществена поръчка приключва с изтичането на последния гаранционен срок</w:t>
      </w:r>
      <w:r w:rsidR="0009686B">
        <w:rPr>
          <w:lang w:val="bg-BG"/>
        </w:rPr>
        <w:t>, предложен от него, който не може да е по-кратък от</w:t>
      </w:r>
      <w:r w:rsidR="0009686B" w:rsidRPr="0009686B">
        <w:rPr>
          <w:lang w:val="bg-BG"/>
        </w:rPr>
        <w:t xml:space="preserve">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14:paraId="1F985540" w14:textId="77777777" w:rsidR="00BA5A76" w:rsidRDefault="00BA5A76" w:rsidP="00D07052">
      <w:pPr>
        <w:pStyle w:val="Style27"/>
        <w:widowControl/>
        <w:tabs>
          <w:tab w:val="left" w:pos="238"/>
          <w:tab w:val="left" w:pos="851"/>
        </w:tabs>
        <w:ind w:firstLine="567"/>
        <w:jc w:val="left"/>
        <w:rPr>
          <w:rStyle w:val="FontStyle62"/>
          <w:sz w:val="24"/>
        </w:rPr>
      </w:pPr>
    </w:p>
    <w:p w14:paraId="4280E8F8" w14:textId="77777777" w:rsidR="00373532" w:rsidRPr="00373532" w:rsidRDefault="00DC00EE" w:rsidP="00D07052">
      <w:pPr>
        <w:pStyle w:val="Style27"/>
        <w:widowControl/>
        <w:tabs>
          <w:tab w:val="left" w:pos="238"/>
          <w:tab w:val="left" w:pos="851"/>
        </w:tabs>
        <w:ind w:firstLine="567"/>
        <w:jc w:val="left"/>
        <w:rPr>
          <w:rStyle w:val="FontStyle62"/>
          <w:sz w:val="24"/>
        </w:rPr>
      </w:pPr>
      <w:r>
        <w:rPr>
          <w:rStyle w:val="FontStyle62"/>
          <w:sz w:val="24"/>
        </w:rPr>
        <w:t>9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>Срок на валидност на офертите</w:t>
      </w:r>
    </w:p>
    <w:p w14:paraId="66763826" w14:textId="6210113C" w:rsidR="00373532" w:rsidRPr="00373532" w:rsidRDefault="00373532" w:rsidP="006D242A">
      <w:pPr>
        <w:pStyle w:val="Style24"/>
        <w:widowControl/>
        <w:numPr>
          <w:ilvl w:val="1"/>
          <w:numId w:val="11"/>
        </w:numPr>
        <w:tabs>
          <w:tab w:val="left" w:pos="713"/>
          <w:tab w:val="left" w:pos="993"/>
        </w:tabs>
        <w:spacing w:line="274" w:lineRule="exact"/>
        <w:ind w:left="0" w:firstLine="567"/>
        <w:rPr>
          <w:rStyle w:val="FontStyle62"/>
          <w:sz w:val="24"/>
        </w:rPr>
      </w:pPr>
      <w:r w:rsidRPr="00373532">
        <w:rPr>
          <w:rStyle w:val="FontStyle72"/>
          <w:sz w:val="24"/>
        </w:rPr>
        <w:t xml:space="preserve">Срокът на валидност на офертите трябва да бъде не по-малък от </w:t>
      </w:r>
      <w:r w:rsidR="00880E17">
        <w:rPr>
          <w:rStyle w:val="FontStyle72"/>
          <w:b/>
          <w:sz w:val="24"/>
        </w:rPr>
        <w:t xml:space="preserve"> </w:t>
      </w:r>
      <w:r w:rsidR="00880E17">
        <w:rPr>
          <w:rStyle w:val="FontStyle62"/>
          <w:sz w:val="24"/>
        </w:rPr>
        <w:t>6 (шест) месеца</w:t>
      </w:r>
      <w:r w:rsidRPr="00373532">
        <w:rPr>
          <w:rStyle w:val="FontStyle72"/>
          <w:sz w:val="24"/>
        </w:rPr>
        <w:t>, считано от крайния срок за получаване на офертите.</w:t>
      </w:r>
    </w:p>
    <w:p w14:paraId="605503A3" w14:textId="77777777" w:rsidR="00373532" w:rsidRPr="00373532" w:rsidRDefault="00373532" w:rsidP="006D242A">
      <w:pPr>
        <w:pStyle w:val="Style24"/>
        <w:widowControl/>
        <w:numPr>
          <w:ilvl w:val="1"/>
          <w:numId w:val="11"/>
        </w:numPr>
        <w:tabs>
          <w:tab w:val="left" w:pos="713"/>
          <w:tab w:val="left" w:pos="993"/>
        </w:tabs>
        <w:spacing w:line="274" w:lineRule="exact"/>
        <w:ind w:left="0" w:firstLine="567"/>
        <w:rPr>
          <w:rStyle w:val="FontStyle62"/>
          <w:sz w:val="24"/>
        </w:rPr>
      </w:pPr>
      <w:r w:rsidRPr="00373532">
        <w:rPr>
          <w:rStyle w:val="FontStyle72"/>
          <w:sz w:val="24"/>
        </w:rPr>
        <w:t>Възложителят може да поиска от участниците да удължат срока на валидност на офертите до сключване на договора.</w:t>
      </w:r>
    </w:p>
    <w:p w14:paraId="38796B64" w14:textId="77777777" w:rsidR="008C45A6" w:rsidRDefault="00373532" w:rsidP="006D242A">
      <w:pPr>
        <w:pStyle w:val="Style24"/>
        <w:widowControl/>
        <w:numPr>
          <w:ilvl w:val="1"/>
          <w:numId w:val="11"/>
        </w:numPr>
        <w:tabs>
          <w:tab w:val="left" w:pos="814"/>
          <w:tab w:val="left" w:pos="993"/>
        </w:tabs>
        <w:spacing w:line="274" w:lineRule="exact"/>
        <w:ind w:left="0" w:firstLine="567"/>
        <w:rPr>
          <w:rStyle w:val="FontStyle72"/>
          <w:sz w:val="24"/>
        </w:rPr>
      </w:pPr>
      <w:r w:rsidRPr="00373532">
        <w:rPr>
          <w:rStyle w:val="FontStyle72"/>
          <w:sz w:val="24"/>
        </w:rPr>
        <w:t>Участникът ще бъде отстранен от участие в процедурата за възлагане на</w:t>
      </w:r>
      <w:r w:rsidRPr="00373532">
        <w:rPr>
          <w:rStyle w:val="FontStyle72"/>
          <w:sz w:val="24"/>
        </w:rPr>
        <w:br/>
        <w:t>настоящата обществена поръчка, ако представи оферта с по-кратък срок на валидност</w:t>
      </w:r>
      <w:r w:rsidRPr="00373532">
        <w:rPr>
          <w:rStyle w:val="FontStyle72"/>
          <w:sz w:val="24"/>
        </w:rPr>
        <w:br/>
      </w:r>
      <w:r w:rsidRPr="00373532">
        <w:rPr>
          <w:rStyle w:val="FontStyle72"/>
          <w:sz w:val="24"/>
        </w:rPr>
        <w:lastRenderedPageBreak/>
        <w:t>или откаже да удължи срока на валидност на офертата си след отправяне на покана от</w:t>
      </w:r>
      <w:r w:rsidRPr="00373532">
        <w:rPr>
          <w:rStyle w:val="FontStyle72"/>
          <w:sz w:val="24"/>
        </w:rPr>
        <w:br/>
        <w:t>страна на възложителя и в определения в нея срок.</w:t>
      </w:r>
    </w:p>
    <w:p w14:paraId="2519B9BD" w14:textId="77777777" w:rsidR="00ED7C8D" w:rsidRPr="005F6032" w:rsidRDefault="00ED7C8D" w:rsidP="00ED7C8D">
      <w:pPr>
        <w:pStyle w:val="Style24"/>
        <w:widowControl/>
        <w:tabs>
          <w:tab w:val="left" w:pos="814"/>
          <w:tab w:val="left" w:pos="993"/>
        </w:tabs>
        <w:spacing w:line="274" w:lineRule="exact"/>
        <w:ind w:left="567" w:firstLine="0"/>
        <w:rPr>
          <w:rStyle w:val="FontStyle72"/>
          <w:sz w:val="24"/>
        </w:rPr>
      </w:pPr>
    </w:p>
    <w:p w14:paraId="66F75C67" w14:textId="77777777" w:rsidR="00373532" w:rsidRDefault="00DC00EE" w:rsidP="00DC00EE">
      <w:pPr>
        <w:pStyle w:val="Style27"/>
        <w:widowControl/>
        <w:tabs>
          <w:tab w:val="left" w:pos="238"/>
          <w:tab w:val="left" w:pos="993"/>
        </w:tabs>
        <w:ind w:firstLine="567"/>
        <w:jc w:val="left"/>
        <w:rPr>
          <w:rStyle w:val="FontStyle62"/>
          <w:sz w:val="24"/>
        </w:rPr>
      </w:pPr>
      <w:r>
        <w:rPr>
          <w:rStyle w:val="FontStyle62"/>
          <w:sz w:val="24"/>
        </w:rPr>
        <w:t>10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>Прогнозна стойност</w:t>
      </w:r>
    </w:p>
    <w:p w14:paraId="7007A551" w14:textId="77777777" w:rsidR="00490C0D" w:rsidRPr="00490C0D" w:rsidRDefault="00490C0D" w:rsidP="00334255">
      <w:pPr>
        <w:ind w:firstLine="567"/>
        <w:jc w:val="both"/>
        <w:rPr>
          <w:rFonts w:eastAsia="Calibri"/>
          <w:b/>
          <w:bCs/>
          <w:szCs w:val="24"/>
          <w:lang w:eastAsia="en-US"/>
        </w:rPr>
      </w:pPr>
      <w:r w:rsidRPr="00490C0D">
        <w:rPr>
          <w:rFonts w:eastAsia="Calibri"/>
          <w:b/>
          <w:bCs/>
          <w:szCs w:val="24"/>
          <w:lang w:eastAsia="en-US"/>
        </w:rPr>
        <w:t>Максималната прогнозна стойност:</w:t>
      </w:r>
    </w:p>
    <w:p w14:paraId="74E148F4" w14:textId="7185F5B8" w:rsidR="00FC2891" w:rsidRDefault="005F7B44" w:rsidP="00334255">
      <w:pPr>
        <w:pStyle w:val="firstline"/>
        <w:spacing w:before="0" w:beforeAutospacing="0" w:after="0" w:afterAutospacing="0"/>
        <w:jc w:val="both"/>
      </w:pPr>
      <w:r w:rsidRPr="005F7B44">
        <w:rPr>
          <w:color w:val="000000"/>
          <w:lang w:eastAsia="en-US"/>
        </w:rPr>
        <w:t xml:space="preserve">Максималната прогнозна стойност на поръчката </w:t>
      </w:r>
      <w:r w:rsidRPr="004C20DB">
        <w:rPr>
          <w:color w:val="000000"/>
          <w:lang w:eastAsia="en-US"/>
        </w:rPr>
        <w:t>е</w:t>
      </w:r>
      <w:r w:rsidR="00FC2891" w:rsidRPr="004C20DB">
        <w:t xml:space="preserve">: </w:t>
      </w:r>
      <w:r w:rsidR="00214247">
        <w:rPr>
          <w:b/>
        </w:rPr>
        <w:t>5 334</w:t>
      </w:r>
      <w:r w:rsidR="005B35DA">
        <w:rPr>
          <w:b/>
        </w:rPr>
        <w:t> 340,68</w:t>
      </w:r>
      <w:r w:rsidR="00B02C23" w:rsidRPr="00C330C4">
        <w:rPr>
          <w:b/>
        </w:rPr>
        <w:t xml:space="preserve"> </w:t>
      </w:r>
      <w:r w:rsidR="00FC2891" w:rsidRPr="00C330C4">
        <w:rPr>
          <w:b/>
        </w:rPr>
        <w:t>лв.</w:t>
      </w:r>
      <w:r w:rsidR="00FC2891" w:rsidRPr="00C330C4">
        <w:t xml:space="preserve"> (</w:t>
      </w:r>
      <w:r w:rsidR="00214247">
        <w:t>пет</w:t>
      </w:r>
      <w:r w:rsidR="0000369B" w:rsidRPr="00C330C4">
        <w:t xml:space="preserve"> милион</w:t>
      </w:r>
      <w:r w:rsidR="00214247">
        <w:t>а, триста тридесет и четири</w:t>
      </w:r>
      <w:r w:rsidR="0000369B" w:rsidRPr="00C330C4">
        <w:t xml:space="preserve"> хиляди </w:t>
      </w:r>
      <w:r w:rsidR="00214247">
        <w:t xml:space="preserve">триста </w:t>
      </w:r>
      <w:r w:rsidR="005B35DA">
        <w:t xml:space="preserve">и четиридесет </w:t>
      </w:r>
      <w:r w:rsidR="0000369B" w:rsidRPr="00C330C4">
        <w:t xml:space="preserve">лева и </w:t>
      </w:r>
      <w:r w:rsidR="005B35DA">
        <w:t>шестдесет и осем</w:t>
      </w:r>
      <w:r w:rsidR="0000369B" w:rsidRPr="00C330C4">
        <w:t xml:space="preserve"> стотинки</w:t>
      </w:r>
      <w:r w:rsidR="00FC2891" w:rsidRPr="00C330C4">
        <w:t>),</w:t>
      </w:r>
      <w:r w:rsidR="00214247">
        <w:t xml:space="preserve"> без вкл. ДДС</w:t>
      </w:r>
      <w:r w:rsidR="00FC2891">
        <w:t>, разпределени, както следва:</w:t>
      </w:r>
      <w:r w:rsidR="00FC2891" w:rsidRPr="003E29F3">
        <w:t>.</w:t>
      </w:r>
    </w:p>
    <w:p w14:paraId="2259791A" w14:textId="15E37FA7" w:rsidR="00FC2891" w:rsidRPr="003E29F3" w:rsidRDefault="00FC2891" w:rsidP="00FC2891">
      <w:pPr>
        <w:pStyle w:val="firstline"/>
        <w:spacing w:before="0" w:beforeAutospacing="0" w:after="12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137"/>
      </w:tblGrid>
      <w:tr w:rsidR="003E72ED" w:rsidRPr="00AC1504" w14:paraId="27E381C7" w14:textId="77777777" w:rsidTr="003342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A22" w14:textId="64D5DB79" w:rsidR="003E72ED" w:rsidRPr="00AC1504" w:rsidRDefault="00C330C4" w:rsidP="00D20FA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Бюджетни пера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86E" w14:textId="77777777" w:rsidR="003E72ED" w:rsidRPr="00AC1504" w:rsidRDefault="003E72ED" w:rsidP="00D20FA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eastAsia="en-US"/>
              </w:rPr>
              <w:t>Прогнозна стойност без ДДС</w:t>
            </w:r>
          </w:p>
        </w:tc>
      </w:tr>
      <w:tr w:rsidR="003E72ED" w:rsidRPr="00AC1504" w14:paraId="4B614CC5" w14:textId="77777777" w:rsidTr="00975BF1">
        <w:trPr>
          <w:trHeight w:val="8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383" w14:textId="6970513D" w:rsidR="003E72ED" w:rsidRPr="00AC1504" w:rsidRDefault="00F00E33" w:rsidP="009A2DD8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 w:rsidR="009A2DD8">
              <w:rPr>
                <w:iCs/>
                <w:sz w:val="22"/>
                <w:szCs w:val="22"/>
                <w:lang w:val="bg-BG"/>
              </w:rPr>
              <w:t>път</w:t>
            </w:r>
            <w:r w:rsidRPr="00AC1504">
              <w:rPr>
                <w:iCs/>
                <w:sz w:val="22"/>
                <w:szCs w:val="22"/>
                <w:lang w:val="bg-BG"/>
              </w:rPr>
              <w:t>: PDV 1190 „Катуница – Болярци – граница Община Садово - Асеновгрaд“: участък 1 от км 0+000 до км 0+215</w:t>
            </w:r>
            <w:r w:rsidR="00975BF1" w:rsidRPr="00AC1504">
              <w:rPr>
                <w:iCs/>
                <w:sz w:val="22"/>
                <w:szCs w:val="22"/>
                <w:lang w:val="bg-BG"/>
              </w:rPr>
              <w:t>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0EF" w14:textId="281592AE" w:rsidR="00975BF1" w:rsidRPr="00AC1504" w:rsidRDefault="00975BF1" w:rsidP="00975BF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149 523,36 </w:t>
            </w:r>
            <w:r w:rsidR="003E72ED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лв.</w:t>
            </w:r>
          </w:p>
          <w:p w14:paraId="552018B9" w14:textId="3E361516" w:rsidR="003E72ED" w:rsidRPr="00AC1504" w:rsidRDefault="003E72ED" w:rsidP="00222F85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</w:t>
            </w:r>
            <w:r w:rsidR="00F00E33" w:rsidRPr="00AC1504">
              <w:rPr>
                <w:rFonts w:eastAsia="Calibri"/>
                <w:sz w:val="22"/>
                <w:szCs w:val="22"/>
                <w:lang w:val="bg-BG" w:eastAsia="en-US"/>
              </w:rPr>
              <w:t xml:space="preserve">сто </w:t>
            </w:r>
            <w:r w:rsidR="00222F85" w:rsidRPr="00AC1504">
              <w:rPr>
                <w:rFonts w:eastAsia="Calibri"/>
                <w:sz w:val="22"/>
                <w:szCs w:val="22"/>
                <w:lang w:val="bg-BG" w:eastAsia="en-US"/>
              </w:rPr>
              <w:t>четиридесет и девет хиляди и петстотин двадесет и три лева и 0,36 стотинки</w:t>
            </w: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)</w:t>
            </w:r>
          </w:p>
        </w:tc>
      </w:tr>
      <w:tr w:rsidR="00975BF1" w:rsidRPr="00AC1504" w14:paraId="7C6BABFC" w14:textId="77777777" w:rsidTr="00975BF1">
        <w:trPr>
          <w:trHeight w:val="8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371" w14:textId="49E6BD4E" w:rsidR="00975BF1" w:rsidRPr="00AC1504" w:rsidRDefault="00975BF1" w:rsidP="009A2DD8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 w:rsidR="009A2DD8">
              <w:rPr>
                <w:iCs/>
                <w:sz w:val="22"/>
                <w:szCs w:val="22"/>
                <w:lang w:val="bg-BG"/>
              </w:rPr>
              <w:t>на съществуващ общински път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PDV 1190 „Катуница – Болярци – граница Община Садово - Асеновгрaд“: участък 1 от км 0+000 до км 0+215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DCB" w14:textId="738B95E7" w:rsidR="00222F85" w:rsidRPr="00AC1504" w:rsidRDefault="00975BF1" w:rsidP="00222F85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21 535,</w:t>
            </w:r>
            <w:r w:rsidR="00080256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41</w:t>
            </w: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  <w:r w:rsidR="00222F85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лв.</w:t>
            </w:r>
          </w:p>
          <w:p w14:paraId="6A81461D" w14:textId="7D3CDC13" w:rsidR="00975BF1" w:rsidRPr="00AC1504" w:rsidRDefault="00222F85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(двадесет и една хиляди и петстотин тридесет и пет лева и 0,</w:t>
            </w:r>
            <w:r w:rsidR="00080256" w:rsidRPr="00AC1504">
              <w:rPr>
                <w:rFonts w:eastAsia="Calibri"/>
                <w:sz w:val="22"/>
                <w:szCs w:val="22"/>
                <w:lang w:val="bg-BG" w:eastAsia="en-US"/>
              </w:rPr>
              <w:t>41</w:t>
            </w: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 xml:space="preserve"> стотинки)</w:t>
            </w:r>
          </w:p>
        </w:tc>
      </w:tr>
      <w:tr w:rsidR="003E72ED" w:rsidRPr="00AC1504" w14:paraId="08744780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A0E" w14:textId="08D82736" w:rsidR="003E72ED" w:rsidRPr="00AC1504" w:rsidRDefault="00F00E33" w:rsidP="003E72ED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 xml:space="preserve">на 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 w:rsidR="009A2DD8">
              <w:rPr>
                <w:iCs/>
                <w:sz w:val="22"/>
                <w:szCs w:val="22"/>
                <w:lang w:val="bg-BG"/>
              </w:rPr>
              <w:t>път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>: PDV 1190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 xml:space="preserve"> </w:t>
            </w:r>
            <w:r w:rsidRPr="00AC1504">
              <w:rPr>
                <w:iCs/>
                <w:sz w:val="22"/>
                <w:szCs w:val="22"/>
                <w:lang w:val="bg-BG"/>
              </w:rPr>
              <w:t>„Катуница – Болярци – граница община Садово - Асеновград“, участък 2 от км 0+635 до км 3+415</w:t>
            </w:r>
            <w:r w:rsidR="00080256" w:rsidRPr="00AC1504">
              <w:rPr>
                <w:iCs/>
                <w:sz w:val="22"/>
                <w:szCs w:val="22"/>
                <w:lang w:val="bg-BG"/>
              </w:rPr>
              <w:t>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3BE" w14:textId="77777777" w:rsidR="00080256" w:rsidRPr="00AC1504" w:rsidRDefault="00F00E33" w:rsidP="00080256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1</w:t>
            </w:r>
            <w:r w:rsidR="00080256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 680 903,41</w:t>
            </w: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лв.</w:t>
            </w:r>
            <w:r w:rsidR="003E72ED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</w:p>
          <w:p w14:paraId="7BE7D8C7" w14:textId="6EDCBDB9" w:rsidR="003E72ED" w:rsidRPr="00AC1504" w:rsidRDefault="003E72ED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</w:t>
            </w:r>
            <w:r w:rsidR="00F00E33" w:rsidRPr="00AC1504">
              <w:rPr>
                <w:rFonts w:eastAsia="Calibri"/>
                <w:sz w:val="22"/>
                <w:szCs w:val="22"/>
                <w:lang w:val="bg-BG" w:eastAsia="en-US"/>
              </w:rPr>
              <w:t xml:space="preserve">един милион </w:t>
            </w:r>
            <w:r w:rsidR="00080256" w:rsidRPr="00AC1504">
              <w:rPr>
                <w:rFonts w:eastAsia="Calibri"/>
                <w:sz w:val="22"/>
                <w:szCs w:val="22"/>
                <w:lang w:val="bg-BG" w:eastAsia="en-US"/>
              </w:rPr>
              <w:t>шестстотин и осемдесет хиляди и деветстотин и три лева и 0,41 стотинки</w:t>
            </w: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)</w:t>
            </w:r>
          </w:p>
        </w:tc>
      </w:tr>
      <w:tr w:rsidR="00222F85" w:rsidRPr="00AC1504" w14:paraId="7B436891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6B8" w14:textId="4F8C5748" w:rsidR="00222F85" w:rsidRPr="00AC1504" w:rsidRDefault="00080256" w:rsidP="009A2DD8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>Рехабилита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ция на съществуващи тротоари </w:t>
            </w:r>
            <w:r w:rsidRPr="00AC1504">
              <w:rPr>
                <w:iCs/>
                <w:sz w:val="22"/>
                <w:szCs w:val="22"/>
                <w:lang w:val="bg-BG"/>
              </w:rPr>
              <w:t>на общински път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 </w:t>
            </w:r>
            <w:r w:rsidRPr="00AC1504">
              <w:rPr>
                <w:iCs/>
                <w:sz w:val="22"/>
                <w:szCs w:val="22"/>
                <w:lang w:val="bg-BG"/>
              </w:rPr>
              <w:t>PDV 1190 „Катуница – Болярци – граница община Садово - Асеновград“, участък 2 от км 0+635 до км 3+415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EB3" w14:textId="77777777" w:rsidR="00222F85" w:rsidRPr="00AC1504" w:rsidRDefault="00080256" w:rsidP="00975BF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135 554,67 лв. </w:t>
            </w:r>
          </w:p>
          <w:p w14:paraId="70836194" w14:textId="728B14A5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(сто тридесет и пет хиляди и петстотин петдесет и четири лева и 0,67 стотинки)</w:t>
            </w:r>
          </w:p>
        </w:tc>
      </w:tr>
      <w:tr w:rsidR="00080256" w:rsidRPr="00AC1504" w14:paraId="16BB95DF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2F4" w14:textId="0F1F07D7" w:rsidR="00080256" w:rsidRPr="00AC1504" w:rsidRDefault="00080256" w:rsidP="009A2DD8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 w:rsidR="009A2DD8">
              <w:rPr>
                <w:iCs/>
                <w:sz w:val="22"/>
                <w:szCs w:val="22"/>
                <w:lang w:val="bg-BG"/>
              </w:rPr>
              <w:t>на съществуващ общински път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 xml:space="preserve"> 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2 от км 0+635 до км 3+415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6F6" w14:textId="57418935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24 637,79 лв.</w:t>
            </w:r>
          </w:p>
          <w:p w14:paraId="1D3F0BFC" w14:textId="277E6AAC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(двадесет и четири хиляди и шестстотин тридесет и седем лева и 0,79 стотинки)</w:t>
            </w:r>
          </w:p>
        </w:tc>
      </w:tr>
      <w:tr w:rsidR="003E72ED" w:rsidRPr="00AC1504" w14:paraId="1FACC9DD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10E" w14:textId="3A80F2AD" w:rsidR="003E72ED" w:rsidRPr="00AC1504" w:rsidRDefault="009A2DD8" w:rsidP="00D20FA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</w:t>
            </w:r>
            <w:r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>
              <w:rPr>
                <w:iCs/>
                <w:sz w:val="22"/>
                <w:szCs w:val="22"/>
                <w:lang w:val="bg-BG"/>
              </w:rPr>
              <w:t>път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: PDV 1190 </w:t>
            </w:r>
            <w:r w:rsidR="00F00E33" w:rsidRPr="00AC1504">
              <w:rPr>
                <w:iCs/>
                <w:sz w:val="22"/>
                <w:szCs w:val="22"/>
                <w:lang w:val="bg-BG"/>
              </w:rPr>
              <w:t>„Катуница – Болярци – граница община Садово - Асеновград“, участък 3 от км 3+975 до км 9+475.</w:t>
            </w:r>
            <w:r w:rsidR="00080256" w:rsidRPr="00AC1504">
              <w:rPr>
                <w:iCs/>
                <w:sz w:val="22"/>
                <w:szCs w:val="22"/>
                <w:lang w:val="bg-BG"/>
              </w:rPr>
              <w:t xml:space="preserve"> 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800" w14:textId="706F3285" w:rsidR="00080256" w:rsidRPr="00AC1504" w:rsidRDefault="00080256" w:rsidP="00975BF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2 836 999,74</w:t>
            </w:r>
            <w:r w:rsidR="00F00E33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лв.</w:t>
            </w:r>
            <w:r w:rsidR="003E72ED"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</w:p>
          <w:p w14:paraId="28E621D6" w14:textId="072D71DC" w:rsidR="003E72ED" w:rsidRPr="00AC1504" w:rsidRDefault="003E72ED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</w:t>
            </w:r>
            <w:r w:rsidR="00080256" w:rsidRPr="00AC1504">
              <w:rPr>
                <w:rFonts w:eastAsia="Calibri"/>
                <w:sz w:val="22"/>
                <w:szCs w:val="22"/>
                <w:lang w:val="bg-BG" w:eastAsia="en-US"/>
              </w:rPr>
              <w:t>два милиона осемстотин тридесет и шест хиляди и деветстотин деветдесет и девет лева и 0,74 стотинки</w:t>
            </w: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)</w:t>
            </w:r>
          </w:p>
        </w:tc>
      </w:tr>
      <w:tr w:rsidR="009D046B" w:rsidRPr="00AC1504" w14:paraId="6A4A4C55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642" w14:textId="21350956" w:rsidR="009D046B" w:rsidRPr="00AC1504" w:rsidRDefault="00080256" w:rsidP="009A2DD8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съществуващи тротоари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>на общински път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>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3 от км 3+975 до км 9+475.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588" w14:textId="50E1A4AD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206 532,29 лв. </w:t>
            </w:r>
          </w:p>
          <w:p w14:paraId="04E1ECE9" w14:textId="2C26EBE3" w:rsidR="009D046B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(двеста и шест хиляди и петстотин тридесет и два лева и 0,29 стотинки)</w:t>
            </w:r>
          </w:p>
        </w:tc>
      </w:tr>
      <w:tr w:rsidR="009D046B" w:rsidRPr="00AC1504" w14:paraId="5CBC90E5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0BB" w14:textId="4EC9ACE7" w:rsidR="009D046B" w:rsidRPr="00AC1504" w:rsidRDefault="00080256" w:rsidP="00D20FA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 xml:space="preserve">на 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>общински път</w:t>
            </w:r>
            <w:r w:rsidR="009A2DD8">
              <w:rPr>
                <w:iCs/>
                <w:sz w:val="22"/>
                <w:szCs w:val="22"/>
                <w:lang w:val="bg-BG"/>
              </w:rPr>
              <w:t xml:space="preserve"> </w:t>
            </w:r>
            <w:r w:rsidR="009A2DD8" w:rsidRPr="00AC1504">
              <w:rPr>
                <w:iCs/>
                <w:sz w:val="22"/>
                <w:szCs w:val="22"/>
                <w:lang w:val="bg-BG"/>
              </w:rPr>
              <w:t>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3 от км 3+975 до км 9+475.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102" w14:textId="77777777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24 637,79 лв.</w:t>
            </w:r>
          </w:p>
          <w:p w14:paraId="44431655" w14:textId="10D89901" w:rsidR="009D046B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(двадесет и четири хиляди и шестст</w:t>
            </w:r>
            <w:bookmarkStart w:id="0" w:name="_GoBack"/>
            <w:bookmarkEnd w:id="0"/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отин тридесет и седем лева и 0,79 стотинки)</w:t>
            </w:r>
          </w:p>
        </w:tc>
      </w:tr>
      <w:tr w:rsidR="009D046B" w:rsidRPr="0025052F" w14:paraId="057FE8DB" w14:textId="77777777" w:rsidTr="00975B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F1C" w14:textId="60727595" w:rsidR="009D046B" w:rsidRPr="00AC1504" w:rsidRDefault="00080256" w:rsidP="00D20FA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lastRenderedPageBreak/>
              <w:t>Непредвидени разходи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470" w14:textId="1690FE72" w:rsidR="009D046B" w:rsidRPr="00AC1504" w:rsidRDefault="00080256" w:rsidP="00975BF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b/>
                <w:sz w:val="22"/>
                <w:szCs w:val="22"/>
                <w:lang w:val="bg-BG" w:eastAsia="en-US"/>
              </w:rPr>
              <w:t>254 016,22 лв.</w:t>
            </w:r>
          </w:p>
          <w:p w14:paraId="74F210EA" w14:textId="28B473FB" w:rsidR="00080256" w:rsidRPr="00AC1504" w:rsidRDefault="00080256" w:rsidP="00080256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AC1504">
              <w:rPr>
                <w:rFonts w:eastAsia="Calibri"/>
                <w:sz w:val="22"/>
                <w:szCs w:val="22"/>
                <w:lang w:val="bg-BG" w:eastAsia="en-US"/>
              </w:rPr>
              <w:t>(двеста петдесет и четири хиляди и шестнадесет лева и 0,22 стотинки)</w:t>
            </w:r>
          </w:p>
        </w:tc>
      </w:tr>
    </w:tbl>
    <w:p w14:paraId="3AE1D9F0" w14:textId="77777777" w:rsidR="00F00E33" w:rsidRDefault="00F00E33" w:rsidP="00D53194">
      <w:pPr>
        <w:pStyle w:val="Style33"/>
        <w:widowControl/>
        <w:spacing w:before="26"/>
        <w:ind w:firstLine="567"/>
        <w:rPr>
          <w:rStyle w:val="FontStyle72"/>
          <w:sz w:val="24"/>
        </w:rPr>
      </w:pPr>
    </w:p>
    <w:p w14:paraId="1968D551" w14:textId="17F107E5" w:rsidR="00373532" w:rsidRDefault="00373532" w:rsidP="00D53194">
      <w:pPr>
        <w:pStyle w:val="Style33"/>
        <w:widowControl/>
        <w:spacing w:before="26"/>
        <w:ind w:firstLine="567"/>
        <w:rPr>
          <w:rStyle w:val="FontStyle72"/>
          <w:sz w:val="24"/>
        </w:rPr>
      </w:pPr>
      <w:r w:rsidRPr="00373532">
        <w:rPr>
          <w:rStyle w:val="FontStyle72"/>
          <w:sz w:val="24"/>
        </w:rPr>
        <w:t xml:space="preserve">Определената прогнозна стойност </w:t>
      </w:r>
      <w:r w:rsidR="003C654B">
        <w:rPr>
          <w:rStyle w:val="FontStyle72"/>
          <w:sz w:val="24"/>
        </w:rPr>
        <w:t>се явява и максималния финансов ресурс на възложителя за изпълнение на обществената поръчка</w:t>
      </w:r>
      <w:r w:rsidRPr="00373532">
        <w:rPr>
          <w:rStyle w:val="FontStyle72"/>
          <w:sz w:val="24"/>
        </w:rPr>
        <w:t xml:space="preserve">. </w:t>
      </w:r>
      <w:r w:rsidR="00785D49">
        <w:rPr>
          <w:rStyle w:val="FontStyle72"/>
          <w:sz w:val="24"/>
        </w:rPr>
        <w:t xml:space="preserve">Офертите на участниците </w:t>
      </w:r>
      <w:r w:rsidR="00785D49" w:rsidRPr="00785D49">
        <w:rPr>
          <w:rStyle w:val="FontStyle72"/>
          <w:b/>
          <w:sz w:val="24"/>
        </w:rPr>
        <w:t>не трябва да надхвърлят максималния одобрен бюджет на поръчката</w:t>
      </w:r>
      <w:r w:rsidR="005C151D">
        <w:rPr>
          <w:rStyle w:val="FontStyle72"/>
          <w:b/>
          <w:sz w:val="24"/>
        </w:rPr>
        <w:t>, както и съответните бюджети по бюджетни пера.</w:t>
      </w:r>
      <w:r w:rsidR="00785D49">
        <w:rPr>
          <w:rStyle w:val="FontStyle72"/>
          <w:sz w:val="24"/>
        </w:rPr>
        <w:t xml:space="preserve"> В цената се включват всички разходи, свързани с качественото изпълнение на поръчката в описания вид и обхват в техническата спецификация</w:t>
      </w:r>
      <w:r w:rsidR="00B208C5">
        <w:rPr>
          <w:rStyle w:val="FontStyle72"/>
          <w:sz w:val="24"/>
        </w:rPr>
        <w:t>,</w:t>
      </w:r>
      <w:r w:rsidR="00CC5A30">
        <w:rPr>
          <w:rStyle w:val="FontStyle72"/>
          <w:sz w:val="24"/>
        </w:rPr>
        <w:t xml:space="preserve"> </w:t>
      </w:r>
      <w:r w:rsidR="00713DDB">
        <w:rPr>
          <w:rStyle w:val="FontStyle72"/>
          <w:sz w:val="24"/>
        </w:rPr>
        <w:t xml:space="preserve">одобрения инвестиционен проект, </w:t>
      </w:r>
      <w:r w:rsidR="00B208C5">
        <w:rPr>
          <w:rStyle w:val="FontStyle72"/>
          <w:sz w:val="24"/>
        </w:rPr>
        <w:t>настоящата документация и нейните приложения</w:t>
      </w:r>
      <w:r w:rsidR="00785D49">
        <w:rPr>
          <w:rStyle w:val="FontStyle72"/>
          <w:sz w:val="24"/>
        </w:rPr>
        <w:t>.</w:t>
      </w:r>
    </w:p>
    <w:p w14:paraId="65CC331B" w14:textId="14C88EC5" w:rsidR="00785D49" w:rsidRDefault="00785D49" w:rsidP="00B208C5">
      <w:pPr>
        <w:pStyle w:val="Style27"/>
        <w:widowControl/>
        <w:tabs>
          <w:tab w:val="left" w:pos="238"/>
          <w:tab w:val="left" w:pos="993"/>
        </w:tabs>
        <w:ind w:firstLine="567"/>
        <w:rPr>
          <w:b/>
          <w:bCs/>
          <w:szCs w:val="23"/>
        </w:rPr>
      </w:pPr>
      <w:r w:rsidRPr="00785D49">
        <w:rPr>
          <w:b/>
          <w:bCs/>
          <w:szCs w:val="23"/>
        </w:rPr>
        <w:t xml:space="preserve">Участник, чието ценово предложение надхвърля </w:t>
      </w:r>
      <w:r w:rsidR="00B208C5">
        <w:rPr>
          <w:b/>
          <w:bCs/>
          <w:szCs w:val="23"/>
        </w:rPr>
        <w:t xml:space="preserve">определената прогнозна стойност, </w:t>
      </w:r>
      <w:r w:rsidRPr="00785D49">
        <w:rPr>
          <w:b/>
          <w:bCs/>
          <w:szCs w:val="23"/>
        </w:rPr>
        <w:t>ще бъде отстранен от участие в настоящата процедура</w:t>
      </w:r>
      <w:r w:rsidR="00B208C5">
        <w:rPr>
          <w:b/>
          <w:bCs/>
          <w:szCs w:val="23"/>
        </w:rPr>
        <w:t xml:space="preserve"> на основание чл. 107, т. 2, буква „а“ от ЗОП, тъй като не отговаря на предварително обявените условия на поръчката</w:t>
      </w:r>
      <w:r w:rsidRPr="00785D49">
        <w:rPr>
          <w:b/>
          <w:bCs/>
          <w:szCs w:val="23"/>
        </w:rPr>
        <w:t xml:space="preserve">. </w:t>
      </w:r>
    </w:p>
    <w:p w14:paraId="65D172DD" w14:textId="77777777" w:rsidR="00785D49" w:rsidRPr="00785D49" w:rsidRDefault="00785D49" w:rsidP="00417716">
      <w:pPr>
        <w:pStyle w:val="Style27"/>
        <w:widowControl/>
        <w:tabs>
          <w:tab w:val="left" w:pos="238"/>
          <w:tab w:val="left" w:pos="993"/>
        </w:tabs>
        <w:ind w:firstLine="567"/>
        <w:jc w:val="left"/>
        <w:rPr>
          <w:b/>
          <w:bCs/>
          <w:szCs w:val="23"/>
        </w:rPr>
      </w:pPr>
    </w:p>
    <w:p w14:paraId="2F30833E" w14:textId="77777777" w:rsidR="00373532" w:rsidRPr="00373532" w:rsidRDefault="006A0218" w:rsidP="00417716">
      <w:pPr>
        <w:pStyle w:val="Style27"/>
        <w:widowControl/>
        <w:tabs>
          <w:tab w:val="left" w:pos="238"/>
          <w:tab w:val="left" w:pos="993"/>
        </w:tabs>
        <w:ind w:firstLine="567"/>
        <w:jc w:val="left"/>
        <w:rPr>
          <w:rStyle w:val="FontStyle62"/>
          <w:sz w:val="24"/>
        </w:rPr>
      </w:pPr>
      <w:r>
        <w:rPr>
          <w:rStyle w:val="FontStyle62"/>
          <w:sz w:val="24"/>
        </w:rPr>
        <w:t>1</w:t>
      </w:r>
      <w:r w:rsidR="00DC00EE">
        <w:rPr>
          <w:rStyle w:val="FontStyle62"/>
          <w:sz w:val="24"/>
        </w:rPr>
        <w:t>1</w:t>
      </w:r>
      <w:r w:rsidR="00373532" w:rsidRPr="00373532">
        <w:rPr>
          <w:rStyle w:val="FontStyle62"/>
          <w:sz w:val="24"/>
        </w:rPr>
        <w:t>.</w:t>
      </w:r>
      <w:r w:rsidR="00373532" w:rsidRPr="00373532">
        <w:rPr>
          <w:rStyle w:val="FontStyle62"/>
          <w:szCs w:val="20"/>
        </w:rPr>
        <w:tab/>
      </w:r>
      <w:r w:rsidR="00373532" w:rsidRPr="00373532">
        <w:rPr>
          <w:rStyle w:val="FontStyle62"/>
          <w:sz w:val="24"/>
        </w:rPr>
        <w:t>Финансиране</w:t>
      </w:r>
      <w:r w:rsidR="00417716">
        <w:rPr>
          <w:rStyle w:val="FontStyle62"/>
          <w:sz w:val="24"/>
        </w:rPr>
        <w:t xml:space="preserve"> и начин на плащане</w:t>
      </w:r>
    </w:p>
    <w:p w14:paraId="7327BE22" w14:textId="13F2291B" w:rsidR="00373532" w:rsidRDefault="00373532" w:rsidP="00C330C4">
      <w:pPr>
        <w:pStyle w:val="Style14"/>
        <w:ind w:firstLine="567"/>
        <w:rPr>
          <w:b/>
          <w:lang w:val="en-US"/>
        </w:rPr>
      </w:pPr>
      <w:r w:rsidRPr="00074263">
        <w:rPr>
          <w:rStyle w:val="FontStyle72"/>
          <w:sz w:val="24"/>
        </w:rPr>
        <w:t xml:space="preserve">Финансовите средства по настоящата обществена поръчка </w:t>
      </w:r>
      <w:r w:rsidR="000C3ED9" w:rsidRPr="00074263">
        <w:rPr>
          <w:rStyle w:val="FontStyle72"/>
          <w:sz w:val="24"/>
        </w:rPr>
        <w:t>са</w:t>
      </w:r>
      <w:r w:rsidR="001D238C" w:rsidRPr="00074263">
        <w:rPr>
          <w:rStyle w:val="FontStyle72"/>
          <w:sz w:val="24"/>
        </w:rPr>
        <w:t xml:space="preserve"> осигурени по </w:t>
      </w:r>
      <w:r w:rsidR="001D238C" w:rsidRPr="00074263">
        <w:rPr>
          <w:rStyle w:val="FontStyle72"/>
          <w:b/>
          <w:sz w:val="24"/>
        </w:rPr>
        <w:t xml:space="preserve">ДБФП № </w:t>
      </w:r>
      <w:r w:rsidR="00F00E33">
        <w:rPr>
          <w:rStyle w:val="FontStyle72"/>
          <w:b/>
          <w:sz w:val="24"/>
        </w:rPr>
        <w:t>16</w:t>
      </w:r>
      <w:r w:rsidR="00C330C4">
        <w:rPr>
          <w:rStyle w:val="FontStyle72"/>
          <w:b/>
          <w:sz w:val="24"/>
        </w:rPr>
        <w:t>/07/</w:t>
      </w:r>
      <w:r w:rsidR="00F00E33">
        <w:rPr>
          <w:rStyle w:val="FontStyle72"/>
          <w:b/>
          <w:sz w:val="24"/>
        </w:rPr>
        <w:t>02/0/00388</w:t>
      </w:r>
      <w:r w:rsidR="00074263" w:rsidRPr="00074263">
        <w:rPr>
          <w:rStyle w:val="FontStyle72"/>
          <w:b/>
          <w:sz w:val="24"/>
        </w:rPr>
        <w:t xml:space="preserve"> от </w:t>
      </w:r>
      <w:r w:rsidR="00F00E33">
        <w:rPr>
          <w:rStyle w:val="FontStyle72"/>
          <w:b/>
          <w:sz w:val="24"/>
        </w:rPr>
        <w:t>13</w:t>
      </w:r>
      <w:r w:rsidR="00C330C4">
        <w:rPr>
          <w:rStyle w:val="FontStyle72"/>
          <w:b/>
          <w:sz w:val="24"/>
        </w:rPr>
        <w:t>.</w:t>
      </w:r>
      <w:r w:rsidR="00F00E33">
        <w:rPr>
          <w:rStyle w:val="FontStyle72"/>
          <w:b/>
          <w:sz w:val="24"/>
        </w:rPr>
        <w:t>04</w:t>
      </w:r>
      <w:r w:rsidR="00C330C4">
        <w:rPr>
          <w:rStyle w:val="FontStyle72"/>
          <w:b/>
          <w:sz w:val="24"/>
        </w:rPr>
        <w:t>.2018</w:t>
      </w:r>
      <w:r w:rsidR="00074263" w:rsidRPr="00074263">
        <w:rPr>
          <w:rStyle w:val="FontStyle72"/>
          <w:b/>
          <w:sz w:val="24"/>
        </w:rPr>
        <w:t xml:space="preserve"> г.</w:t>
      </w:r>
      <w:r w:rsidR="003F4DF8" w:rsidRPr="00074263">
        <w:rPr>
          <w:rStyle w:val="FontStyle72"/>
          <w:b/>
          <w:sz w:val="24"/>
        </w:rPr>
        <w:t xml:space="preserve"> с предмет </w:t>
      </w:r>
      <w:r w:rsidR="00F00E33" w:rsidRPr="00F00E33">
        <w:rPr>
          <w:rStyle w:val="FontStyle72"/>
          <w:b/>
          <w:sz w:val="24"/>
        </w:rPr>
        <w:t>„Рехабилитация на съществуващи общински пътища и съоръжения и принадлежностите към тях на територията на община Садово“</w:t>
      </w:r>
      <w:r w:rsidR="00C330C4" w:rsidRPr="00C330C4">
        <w:rPr>
          <w:rStyle w:val="FontStyle72"/>
          <w:b/>
          <w:sz w:val="24"/>
        </w:rPr>
        <w:t xml:space="preserve">, </w:t>
      </w:r>
      <w:r w:rsidR="003F4DF8" w:rsidRPr="00074263">
        <w:rPr>
          <w:b/>
        </w:rPr>
        <w:t xml:space="preserve">финансиран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</w:t>
      </w:r>
      <w:r w:rsidR="00EF41BD" w:rsidRPr="00074263">
        <w:rPr>
          <w:b/>
        </w:rPr>
        <w:t>(ПРСР)</w:t>
      </w:r>
      <w:r w:rsidR="00EF41BD">
        <w:rPr>
          <w:b/>
        </w:rPr>
        <w:t xml:space="preserve"> </w:t>
      </w:r>
      <w:r w:rsidR="003F4DF8" w:rsidRPr="00074263">
        <w:rPr>
          <w:b/>
        </w:rPr>
        <w:t>2014 -2020 г., съфинансирана от Европейския земеделски фонд за развитие на селските райони (ЕЗФРСР).</w:t>
      </w:r>
    </w:p>
    <w:p w14:paraId="303805E5" w14:textId="77777777" w:rsidR="0025052F" w:rsidRPr="0025052F" w:rsidRDefault="0025052F" w:rsidP="00C330C4">
      <w:pPr>
        <w:pStyle w:val="Style14"/>
        <w:ind w:firstLine="567"/>
        <w:rPr>
          <w:rStyle w:val="FontStyle72"/>
          <w:sz w:val="24"/>
          <w:lang w:val="en-US"/>
        </w:rPr>
      </w:pPr>
    </w:p>
    <w:p w14:paraId="56B60BAC" w14:textId="77777777" w:rsidR="00112135" w:rsidRDefault="000C3ED9" w:rsidP="003C4BA7">
      <w:pPr>
        <w:pStyle w:val="Style14"/>
        <w:widowControl/>
        <w:ind w:firstLine="567"/>
        <w:rPr>
          <w:rStyle w:val="FontStyle72"/>
          <w:sz w:val="24"/>
          <w:lang w:val="en-US"/>
        </w:rPr>
      </w:pPr>
      <w:r w:rsidRPr="00074263">
        <w:rPr>
          <w:rStyle w:val="FontStyle72"/>
          <w:sz w:val="24"/>
        </w:rPr>
        <w:t xml:space="preserve">Условията и начина на плащане са уредени в проекта на договор към настоящата обществена поръчка. </w:t>
      </w:r>
    </w:p>
    <w:p w14:paraId="7046DC1C" w14:textId="77777777" w:rsidR="0025052F" w:rsidRDefault="0025052F" w:rsidP="003C4BA7">
      <w:pPr>
        <w:pStyle w:val="Style14"/>
        <w:widowControl/>
        <w:ind w:firstLine="567"/>
        <w:rPr>
          <w:rStyle w:val="FontStyle72"/>
          <w:sz w:val="24"/>
          <w:lang w:val="en-US"/>
        </w:rPr>
      </w:pPr>
    </w:p>
    <w:p w14:paraId="51AD1DEE" w14:textId="77777777" w:rsidR="00607775" w:rsidRDefault="00607775" w:rsidP="003C4BA7">
      <w:pPr>
        <w:pStyle w:val="Style14"/>
        <w:widowControl/>
        <w:ind w:firstLine="567"/>
        <w:rPr>
          <w:rStyle w:val="FontStyle72"/>
          <w:sz w:val="24"/>
          <w:lang w:val="en-US"/>
        </w:rPr>
      </w:pPr>
    </w:p>
    <w:p w14:paraId="79622161" w14:textId="77777777" w:rsidR="00607775" w:rsidRDefault="00607775" w:rsidP="003C4BA7">
      <w:pPr>
        <w:pStyle w:val="Style14"/>
        <w:widowControl/>
        <w:ind w:firstLine="567"/>
        <w:rPr>
          <w:rStyle w:val="FontStyle72"/>
          <w:sz w:val="24"/>
          <w:lang w:val="en-US"/>
        </w:rPr>
      </w:pPr>
    </w:p>
    <w:p w14:paraId="44A771FC" w14:textId="77777777" w:rsidR="00607775" w:rsidRDefault="00607775" w:rsidP="003C4BA7">
      <w:pPr>
        <w:pStyle w:val="Style14"/>
        <w:widowControl/>
        <w:ind w:firstLine="567"/>
        <w:rPr>
          <w:rStyle w:val="FontStyle72"/>
          <w:sz w:val="24"/>
          <w:lang w:val="en-US"/>
        </w:rPr>
      </w:pPr>
    </w:p>
    <w:p w14:paraId="640603CA" w14:textId="77777777" w:rsidR="006E02CD" w:rsidRPr="006D3878" w:rsidRDefault="006E02CD" w:rsidP="00CA4EA6">
      <w:pPr>
        <w:shd w:val="clear" w:color="auto" w:fill="FF0000"/>
        <w:jc w:val="center"/>
        <w:rPr>
          <w:b/>
          <w:lang w:val="bg-BG"/>
        </w:rPr>
      </w:pPr>
      <w:r w:rsidRPr="00074263">
        <w:rPr>
          <w:b/>
        </w:rPr>
        <w:t>ЧАСТ ВТОРА</w:t>
      </w:r>
    </w:p>
    <w:p w14:paraId="55CC3B2B" w14:textId="77777777" w:rsidR="006D3878" w:rsidRPr="006D3878" w:rsidRDefault="006D3878" w:rsidP="006E02CD">
      <w:pPr>
        <w:rPr>
          <w:b/>
          <w:lang w:val="bg-BG"/>
        </w:rPr>
      </w:pPr>
    </w:p>
    <w:p w14:paraId="1706B1D9" w14:textId="77777777" w:rsidR="006E02CD" w:rsidRPr="008547B3" w:rsidRDefault="00185EFC" w:rsidP="00CA4EA6">
      <w:pPr>
        <w:shd w:val="clear" w:color="auto" w:fill="FFC000"/>
        <w:tabs>
          <w:tab w:val="center" w:pos="4890"/>
        </w:tabs>
        <w:rPr>
          <w:b/>
        </w:rPr>
      </w:pPr>
      <w:r>
        <w:rPr>
          <w:b/>
        </w:rPr>
        <w:tab/>
      </w:r>
      <w:r w:rsidR="006E02CD">
        <w:rPr>
          <w:b/>
        </w:rPr>
        <w:t>Раздел I</w:t>
      </w:r>
    </w:p>
    <w:p w14:paraId="76E18169" w14:textId="77777777" w:rsidR="006E02CD" w:rsidRPr="008547B3" w:rsidRDefault="006E02CD" w:rsidP="00CA4EA6">
      <w:pPr>
        <w:shd w:val="clear" w:color="auto" w:fill="FFC000"/>
        <w:jc w:val="center"/>
        <w:rPr>
          <w:b/>
        </w:rPr>
      </w:pPr>
      <w:r>
        <w:rPr>
          <w:b/>
        </w:rPr>
        <w:t>ИЗИСКВАНИЯ КЪМ УЧАСТНИЦИТЕ</w:t>
      </w:r>
    </w:p>
    <w:p w14:paraId="442E8019" w14:textId="77777777" w:rsidR="006E02CD" w:rsidRPr="008547B3" w:rsidRDefault="006E02CD" w:rsidP="006E02CD">
      <w:pPr>
        <w:jc w:val="both"/>
      </w:pPr>
    </w:p>
    <w:p w14:paraId="46F508BD" w14:textId="77777777" w:rsidR="006E02CD" w:rsidRPr="00E66A9A" w:rsidRDefault="006E02CD" w:rsidP="00A30115">
      <w:pPr>
        <w:shd w:val="clear" w:color="auto" w:fill="FBD4B4" w:themeFill="accent6" w:themeFillTint="66"/>
        <w:jc w:val="both"/>
        <w:rPr>
          <w:b/>
          <w:lang w:val="bg-BG"/>
        </w:rPr>
      </w:pPr>
      <w:r>
        <w:rPr>
          <w:b/>
        </w:rPr>
        <w:t>І. ОБЩИ И</w:t>
      </w:r>
      <w:r w:rsidRPr="008547B3">
        <w:rPr>
          <w:b/>
        </w:rPr>
        <w:t>ЗИСКВАНИЯ КЪМ УЧАСТНИЦИТЕ</w:t>
      </w:r>
      <w:r w:rsidR="00E66A9A">
        <w:rPr>
          <w:b/>
          <w:lang w:val="bg-BG"/>
        </w:rPr>
        <w:t>. ЛИЧНО СЪСТОЯНИЕ</w:t>
      </w:r>
    </w:p>
    <w:p w14:paraId="415D0357" w14:textId="77777777" w:rsidR="00E70C93" w:rsidRPr="00E70C93" w:rsidRDefault="00E70C93" w:rsidP="006E1AC6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rPr>
          <w:b/>
          <w:szCs w:val="23"/>
        </w:rPr>
      </w:pPr>
      <w:r w:rsidRPr="00E70C93">
        <w:rPr>
          <w:b/>
          <w:szCs w:val="23"/>
        </w:rPr>
        <w:t>1. Общи изисквания</w:t>
      </w:r>
    </w:p>
    <w:p w14:paraId="285601CA" w14:textId="77777777" w:rsidR="007D4D65" w:rsidRDefault="00465D65" w:rsidP="006E1AC6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rPr>
          <w:szCs w:val="23"/>
        </w:rPr>
      </w:pPr>
      <w:r w:rsidRPr="00E70C93">
        <w:rPr>
          <w:b/>
          <w:szCs w:val="23"/>
        </w:rPr>
        <w:t>1.1.</w:t>
      </w:r>
      <w:r>
        <w:rPr>
          <w:szCs w:val="23"/>
        </w:rPr>
        <w:t xml:space="preserve"> </w:t>
      </w:r>
      <w:r w:rsidR="007D4D65" w:rsidRPr="00465D65">
        <w:rPr>
          <w:szCs w:val="23"/>
        </w:rPr>
        <w:t xml:space="preserve">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дейностите, предмет на настоящата процедура, съгласно законодателството на държавата, в която то е установено. Възложителят не изисква обединенията да имат определена правна форма, за да участват при възлагането на поръчката, и не поставя условие за създаване на юридическо лице, когато участникът, определен за изпълнител, е обединение на физически и/или юридически лица. Участник не </w:t>
      </w:r>
      <w:r w:rsidR="007D4D65" w:rsidRPr="00465D65">
        <w:rPr>
          <w:szCs w:val="23"/>
        </w:rPr>
        <w:lastRenderedPageBreak/>
        <w:t>може да бъде отстранен от процедурата за възлагане на обществената поръчка на основание на неговия статут или на правната му форма, когато той или участниците в обединението имат право да упражняват дейностите, предмет на настоящата процедура, в държавата членка, в която са установени.</w:t>
      </w:r>
    </w:p>
    <w:p w14:paraId="068F6C6A" w14:textId="77777777" w:rsidR="00E70C93" w:rsidRPr="00465D65" w:rsidRDefault="00E70C93" w:rsidP="006E1AC6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rPr>
          <w:rStyle w:val="FontStyle62"/>
          <w:sz w:val="28"/>
          <w:szCs w:val="24"/>
        </w:rPr>
      </w:pPr>
    </w:p>
    <w:p w14:paraId="473EE3AB" w14:textId="77777777" w:rsidR="006E02CD" w:rsidRPr="00E70C93" w:rsidRDefault="00E70C93" w:rsidP="006E02CD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  <w:r w:rsidRPr="00E70C93">
        <w:rPr>
          <w:rStyle w:val="FontStyle72"/>
          <w:b/>
          <w:sz w:val="24"/>
          <w:szCs w:val="24"/>
        </w:rPr>
        <w:t>2. Лично състояние на участниците</w:t>
      </w:r>
    </w:p>
    <w:p w14:paraId="52B0E3B2" w14:textId="77777777" w:rsidR="006E02CD" w:rsidRPr="006E02CD" w:rsidRDefault="00E70C93" w:rsidP="006357F6">
      <w:pPr>
        <w:pStyle w:val="Style41"/>
        <w:widowControl/>
        <w:tabs>
          <w:tab w:val="left" w:pos="410"/>
          <w:tab w:val="left" w:pos="851"/>
          <w:tab w:val="left" w:pos="993"/>
        </w:tabs>
        <w:ind w:firstLine="567"/>
        <w:jc w:val="left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</w:t>
      </w:r>
      <w:r w:rsidR="006E02CD" w:rsidRPr="006E02CD">
        <w:rPr>
          <w:rStyle w:val="FontStyle62"/>
          <w:sz w:val="24"/>
          <w:szCs w:val="24"/>
        </w:rPr>
        <w:t>.</w:t>
      </w:r>
      <w:r>
        <w:rPr>
          <w:rStyle w:val="FontStyle62"/>
          <w:sz w:val="24"/>
          <w:szCs w:val="24"/>
        </w:rPr>
        <w:t>1</w:t>
      </w:r>
      <w:r w:rsidR="006E02CD" w:rsidRPr="006E02CD">
        <w:rPr>
          <w:rStyle w:val="FontStyle62"/>
          <w:sz w:val="24"/>
          <w:szCs w:val="24"/>
        </w:rPr>
        <w:t>.</w:t>
      </w:r>
      <w:r w:rsidR="006E02CD" w:rsidRPr="006E02CD">
        <w:rPr>
          <w:rStyle w:val="FontStyle62"/>
          <w:sz w:val="24"/>
          <w:szCs w:val="24"/>
        </w:rPr>
        <w:tab/>
      </w:r>
      <w:r w:rsidR="006E02CD" w:rsidRPr="006E02CD">
        <w:rPr>
          <w:rStyle w:val="FontStyle72"/>
          <w:sz w:val="24"/>
          <w:szCs w:val="24"/>
        </w:rPr>
        <w:t xml:space="preserve">От участие в процедурата </w:t>
      </w:r>
      <w:r w:rsidR="006E02CD" w:rsidRPr="006E02CD">
        <w:rPr>
          <w:rStyle w:val="FontStyle62"/>
          <w:sz w:val="24"/>
          <w:szCs w:val="24"/>
        </w:rPr>
        <w:t xml:space="preserve">се отстранява </w:t>
      </w:r>
      <w:r w:rsidR="006E02CD" w:rsidRPr="006E02CD">
        <w:rPr>
          <w:rStyle w:val="FontStyle72"/>
          <w:sz w:val="24"/>
          <w:szCs w:val="24"/>
        </w:rPr>
        <w:t>участник, когато:</w:t>
      </w:r>
    </w:p>
    <w:p w14:paraId="671C15ED" w14:textId="77777777" w:rsidR="006E02CD" w:rsidRPr="006E02CD" w:rsidRDefault="00E70C93" w:rsidP="006357F6">
      <w:pPr>
        <w:pStyle w:val="Style41"/>
        <w:widowControl/>
        <w:tabs>
          <w:tab w:val="left" w:pos="583"/>
          <w:tab w:val="left" w:pos="851"/>
          <w:tab w:val="left" w:pos="1134"/>
        </w:tabs>
        <w:ind w:firstLine="567"/>
        <w:jc w:val="left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</w:t>
      </w:r>
      <w:r w:rsidR="006E02CD" w:rsidRPr="006E02CD">
        <w:rPr>
          <w:rStyle w:val="FontStyle62"/>
          <w:sz w:val="24"/>
          <w:szCs w:val="24"/>
        </w:rPr>
        <w:t>.</w:t>
      </w:r>
      <w:r>
        <w:rPr>
          <w:rStyle w:val="FontStyle62"/>
          <w:sz w:val="24"/>
          <w:szCs w:val="24"/>
        </w:rPr>
        <w:t>1</w:t>
      </w:r>
      <w:r w:rsidR="006E02CD" w:rsidRPr="006E02CD">
        <w:rPr>
          <w:rStyle w:val="FontStyle62"/>
          <w:sz w:val="24"/>
          <w:szCs w:val="24"/>
        </w:rPr>
        <w:t>.1.</w:t>
      </w:r>
      <w:r w:rsidR="006E02CD" w:rsidRPr="006E02CD">
        <w:rPr>
          <w:rStyle w:val="FontStyle62"/>
          <w:sz w:val="24"/>
          <w:szCs w:val="24"/>
        </w:rPr>
        <w:tab/>
      </w:r>
      <w:r w:rsidR="006E02CD" w:rsidRPr="006E02CD">
        <w:rPr>
          <w:rStyle w:val="FontStyle72"/>
          <w:sz w:val="24"/>
          <w:szCs w:val="24"/>
        </w:rPr>
        <w:t>е осъден с влязла в сила присъда, освен ако е реабилитиран, за:</w:t>
      </w:r>
    </w:p>
    <w:p w14:paraId="3B822560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а)</w:t>
      </w:r>
      <w:r w:rsidRPr="006E02CD">
        <w:rPr>
          <w:rStyle w:val="FontStyle72"/>
          <w:sz w:val="24"/>
          <w:szCs w:val="24"/>
        </w:rPr>
        <w:tab/>
        <w:t>престъпление по смисъла на чл. 108 а) от Наказателния кодекс;</w:t>
      </w:r>
    </w:p>
    <w:p w14:paraId="0AE0AC85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б)</w:t>
      </w:r>
      <w:r w:rsidRPr="006E02CD">
        <w:rPr>
          <w:rStyle w:val="FontStyle72"/>
          <w:sz w:val="24"/>
          <w:szCs w:val="24"/>
        </w:rPr>
        <w:tab/>
        <w:t>престъпление по смисъла на чл. 159 а)- 159 г) от Наказателния кодекс;</w:t>
      </w:r>
    </w:p>
    <w:p w14:paraId="68471938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в)</w:t>
      </w:r>
      <w:r w:rsidRPr="006E02CD">
        <w:rPr>
          <w:rStyle w:val="FontStyle72"/>
          <w:sz w:val="24"/>
          <w:szCs w:val="24"/>
        </w:rPr>
        <w:tab/>
        <w:t>престъпление против трудовите права на гражданите, по чл. 172 от Наказателния</w:t>
      </w:r>
      <w:r w:rsidRPr="006E02CD">
        <w:rPr>
          <w:rStyle w:val="FontStyle72"/>
          <w:sz w:val="24"/>
          <w:szCs w:val="24"/>
        </w:rPr>
        <w:br/>
        <w:t>кодекс;</w:t>
      </w:r>
    </w:p>
    <w:p w14:paraId="0A9F6E4F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г)</w:t>
      </w:r>
      <w:r w:rsidRPr="006E02CD">
        <w:rPr>
          <w:rStyle w:val="FontStyle72"/>
          <w:sz w:val="24"/>
          <w:szCs w:val="24"/>
        </w:rPr>
        <w:tab/>
        <w:t>престъпление против младежта, по смисъла на чл. 192а от Наказателния кодекс;</w:t>
      </w:r>
    </w:p>
    <w:p w14:paraId="215794EF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д)</w:t>
      </w:r>
      <w:r w:rsidRPr="006E02CD">
        <w:rPr>
          <w:rStyle w:val="FontStyle72"/>
          <w:sz w:val="24"/>
          <w:szCs w:val="24"/>
        </w:rPr>
        <w:tab/>
        <w:t>престъпление против собствеността по чл. 194 - 217 от Наказателния кодекс;</w:t>
      </w:r>
    </w:p>
    <w:p w14:paraId="37F94C32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е)</w:t>
      </w:r>
      <w:r w:rsidRPr="006E02CD">
        <w:rPr>
          <w:rStyle w:val="FontStyle72"/>
          <w:sz w:val="24"/>
          <w:szCs w:val="24"/>
        </w:rPr>
        <w:tab/>
        <w:t>престъпление против стопанството по чл. 219 - 252 от Наказателния кодекс;</w:t>
      </w:r>
    </w:p>
    <w:p w14:paraId="71ECFCEB" w14:textId="77777777" w:rsidR="006E02CD" w:rsidRPr="006E02CD" w:rsidRDefault="006E02CD" w:rsidP="00E3676E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ж)</w:t>
      </w:r>
      <w:r w:rsidRPr="006E02CD">
        <w:rPr>
          <w:rStyle w:val="FontStyle72"/>
          <w:sz w:val="24"/>
          <w:szCs w:val="24"/>
        </w:rPr>
        <w:tab/>
        <w:t>престъпление против финансовата, данъчната или осигурителната система,</w:t>
      </w:r>
      <w:r w:rsidRPr="006E02CD">
        <w:rPr>
          <w:rStyle w:val="FontStyle72"/>
          <w:sz w:val="24"/>
          <w:szCs w:val="24"/>
        </w:rPr>
        <w:br/>
        <w:t>включително изпиране на пари, по чл. 253 - 260 от Наказателния кодекс;</w:t>
      </w:r>
    </w:p>
    <w:p w14:paraId="2BAFACA6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з)</w:t>
      </w:r>
      <w:r w:rsidRPr="006E02CD">
        <w:rPr>
          <w:rStyle w:val="FontStyle72"/>
          <w:sz w:val="24"/>
          <w:szCs w:val="24"/>
        </w:rPr>
        <w:tab/>
        <w:t>подкуп по чл. 301 - 307 от Наказателния кодекс;</w:t>
      </w:r>
    </w:p>
    <w:p w14:paraId="0D7F17BA" w14:textId="77777777" w:rsidR="006E02CD" w:rsidRPr="006E02CD" w:rsidRDefault="006E02CD" w:rsidP="006E02CD">
      <w:pPr>
        <w:pStyle w:val="Style41"/>
        <w:widowControl/>
        <w:tabs>
          <w:tab w:val="left" w:pos="238"/>
          <w:tab w:val="left" w:pos="709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и)</w:t>
      </w:r>
      <w:r w:rsidRPr="006E02CD">
        <w:rPr>
          <w:rStyle w:val="FontStyle72"/>
          <w:sz w:val="24"/>
          <w:szCs w:val="24"/>
        </w:rPr>
        <w:tab/>
        <w:t>участие в организирана престъпна група по чл. 321 и 321а от Наказателния кодекс;</w:t>
      </w:r>
    </w:p>
    <w:p w14:paraId="5FBDEF9E" w14:textId="3B170FBF" w:rsidR="006E02CD" w:rsidRPr="006E02CD" w:rsidRDefault="006E02CD" w:rsidP="006E02CD">
      <w:pPr>
        <w:pStyle w:val="Style14"/>
        <w:widowControl/>
        <w:tabs>
          <w:tab w:val="left" w:pos="709"/>
          <w:tab w:val="left" w:pos="85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й) престъпление против народното здраве и против околната среда, по смисъла на чл. 352-353е от </w:t>
      </w:r>
      <w:r w:rsidR="00156D60" w:rsidRPr="00156D60">
        <w:rPr>
          <w:rStyle w:val="FontStyle72"/>
          <w:sz w:val="24"/>
          <w:szCs w:val="24"/>
        </w:rPr>
        <w:t>Наказателния кодекс</w:t>
      </w:r>
      <w:r w:rsidRPr="006E02CD">
        <w:rPr>
          <w:rStyle w:val="FontStyle72"/>
          <w:sz w:val="24"/>
          <w:szCs w:val="24"/>
        </w:rPr>
        <w:t>.</w:t>
      </w:r>
    </w:p>
    <w:p w14:paraId="149E7151" w14:textId="77777777" w:rsidR="006E02CD" w:rsidRPr="006E02CD" w:rsidRDefault="006E02CD" w:rsidP="006D242A">
      <w:pPr>
        <w:pStyle w:val="Style41"/>
        <w:widowControl/>
        <w:numPr>
          <w:ilvl w:val="2"/>
          <w:numId w:val="14"/>
        </w:numPr>
        <w:tabs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е осъден с влязла в сила присъда, освен ако е реабилитиран, за престъпление, аналогично на тези по т. </w:t>
      </w:r>
      <w:r w:rsidR="00E70C93">
        <w:rPr>
          <w:rStyle w:val="FontStyle72"/>
          <w:sz w:val="24"/>
          <w:szCs w:val="24"/>
        </w:rPr>
        <w:t>2</w:t>
      </w:r>
      <w:r w:rsidRPr="006E02CD">
        <w:rPr>
          <w:rStyle w:val="FontStyle72"/>
          <w:sz w:val="24"/>
          <w:szCs w:val="24"/>
        </w:rPr>
        <w:t>.</w:t>
      </w:r>
      <w:r w:rsidR="00E70C93">
        <w:rPr>
          <w:rStyle w:val="FontStyle72"/>
          <w:sz w:val="24"/>
          <w:szCs w:val="24"/>
        </w:rPr>
        <w:t>1</w:t>
      </w:r>
      <w:r w:rsidRPr="006E02CD">
        <w:rPr>
          <w:rStyle w:val="FontStyle72"/>
          <w:sz w:val="24"/>
          <w:szCs w:val="24"/>
        </w:rPr>
        <w:t>.1, в друга държава членка или трета страна;</w:t>
      </w:r>
    </w:p>
    <w:p w14:paraId="1D6E0001" w14:textId="77777777" w:rsidR="006E02CD" w:rsidRPr="002000D1" w:rsidRDefault="006E02CD" w:rsidP="006D242A">
      <w:pPr>
        <w:pStyle w:val="Style41"/>
        <w:widowControl/>
        <w:numPr>
          <w:ilvl w:val="2"/>
          <w:numId w:val="14"/>
        </w:numPr>
        <w:tabs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2000D1">
        <w:rPr>
          <w:rStyle w:val="FontStyle72"/>
          <w:sz w:val="24"/>
          <w:szCs w:val="24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2002D618" w14:textId="77777777" w:rsidR="006E02CD" w:rsidRPr="006E02CD" w:rsidRDefault="00B1279E" w:rsidP="006E02CD">
      <w:pPr>
        <w:pStyle w:val="Style14"/>
        <w:widowControl/>
        <w:ind w:firstLine="567"/>
        <w:jc w:val="left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2.1.3.1.</w:t>
      </w:r>
      <w:r w:rsidR="006E02CD" w:rsidRPr="006E02CD">
        <w:rPr>
          <w:rStyle w:val="FontStyle62"/>
          <w:sz w:val="24"/>
          <w:szCs w:val="24"/>
        </w:rPr>
        <w:t xml:space="preserve"> </w:t>
      </w:r>
      <w:r>
        <w:rPr>
          <w:rStyle w:val="FontStyle62"/>
          <w:sz w:val="24"/>
          <w:szCs w:val="24"/>
        </w:rPr>
        <w:t xml:space="preserve">Основанието </w:t>
      </w:r>
      <w:r w:rsidRPr="00B1279E">
        <w:rPr>
          <w:rStyle w:val="FontStyle62"/>
          <w:b w:val="0"/>
          <w:sz w:val="24"/>
          <w:szCs w:val="24"/>
        </w:rPr>
        <w:t xml:space="preserve">по </w:t>
      </w:r>
      <w:r w:rsidR="006E02CD" w:rsidRPr="00B1279E">
        <w:rPr>
          <w:rStyle w:val="FontStyle72"/>
          <w:b/>
          <w:sz w:val="24"/>
          <w:szCs w:val="24"/>
        </w:rPr>
        <w:t xml:space="preserve">т. </w:t>
      </w:r>
      <w:r w:rsidRPr="00B1279E">
        <w:rPr>
          <w:rStyle w:val="FontStyle72"/>
          <w:b/>
          <w:sz w:val="24"/>
          <w:szCs w:val="24"/>
        </w:rPr>
        <w:t>2</w:t>
      </w:r>
      <w:r w:rsidR="006E02CD" w:rsidRPr="00B1279E">
        <w:rPr>
          <w:rStyle w:val="FontStyle72"/>
          <w:b/>
          <w:sz w:val="24"/>
          <w:szCs w:val="24"/>
        </w:rPr>
        <w:t>.</w:t>
      </w:r>
      <w:r w:rsidRPr="00B1279E">
        <w:rPr>
          <w:rStyle w:val="FontStyle72"/>
          <w:b/>
          <w:sz w:val="24"/>
          <w:szCs w:val="24"/>
        </w:rPr>
        <w:t>1</w:t>
      </w:r>
      <w:r w:rsidR="006E02CD" w:rsidRPr="00B1279E">
        <w:rPr>
          <w:rStyle w:val="FontStyle72"/>
          <w:b/>
          <w:sz w:val="24"/>
          <w:szCs w:val="24"/>
        </w:rPr>
        <w:t>.3</w:t>
      </w:r>
      <w:r w:rsidRPr="00B1279E">
        <w:rPr>
          <w:rStyle w:val="FontStyle72"/>
          <w:b/>
          <w:sz w:val="24"/>
          <w:szCs w:val="24"/>
        </w:rPr>
        <w:t>.</w:t>
      </w:r>
      <w:r w:rsidR="006E02CD" w:rsidRPr="00B1279E">
        <w:rPr>
          <w:rStyle w:val="FontStyle72"/>
          <w:b/>
          <w:sz w:val="24"/>
          <w:szCs w:val="24"/>
        </w:rPr>
        <w:t xml:space="preserve"> не се прилага</w:t>
      </w:r>
      <w:r w:rsidR="006E02CD" w:rsidRPr="006E02CD">
        <w:rPr>
          <w:rStyle w:val="FontStyle72"/>
          <w:sz w:val="24"/>
          <w:szCs w:val="24"/>
        </w:rPr>
        <w:t>, когато:</w:t>
      </w:r>
    </w:p>
    <w:p w14:paraId="27DC253F" w14:textId="77777777" w:rsidR="006E02CD" w:rsidRPr="006E02CD" w:rsidRDefault="006E02CD" w:rsidP="006D242A">
      <w:pPr>
        <w:pStyle w:val="Style41"/>
        <w:widowControl/>
        <w:numPr>
          <w:ilvl w:val="0"/>
          <w:numId w:val="2"/>
        </w:numPr>
        <w:tabs>
          <w:tab w:val="left" w:pos="137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се налага да се защитят особено важни държавни или обществени интереси;</w:t>
      </w:r>
    </w:p>
    <w:p w14:paraId="438DA326" w14:textId="77777777" w:rsidR="00B1279E" w:rsidRDefault="006E02CD" w:rsidP="006D242A">
      <w:pPr>
        <w:pStyle w:val="Style41"/>
        <w:widowControl/>
        <w:numPr>
          <w:ilvl w:val="0"/>
          <w:numId w:val="2"/>
        </w:numPr>
        <w:tabs>
          <w:tab w:val="left" w:pos="137"/>
        </w:tabs>
        <w:ind w:firstLine="567"/>
      </w:pPr>
      <w:r w:rsidRPr="006E02CD">
        <w:rPr>
          <w:rStyle w:val="FontStyle72"/>
          <w:sz w:val="24"/>
          <w:szCs w:val="24"/>
        </w:rPr>
        <w:t xml:space="preserve">размерът на неплатените дължими данъци или социалноосигурителни вноски е не повече от </w:t>
      </w:r>
      <w:r w:rsidRPr="006E02CD">
        <w:rPr>
          <w:rStyle w:val="FontStyle72"/>
          <w:sz w:val="24"/>
          <w:szCs w:val="24"/>
          <w:u w:val="single"/>
        </w:rPr>
        <w:t>1 на сто от сумата</w:t>
      </w:r>
      <w:r w:rsidRPr="006E02CD">
        <w:rPr>
          <w:rStyle w:val="FontStyle72"/>
          <w:sz w:val="24"/>
          <w:szCs w:val="24"/>
        </w:rPr>
        <w:t xml:space="preserve"> на годишния общ оборот за последната приключена финансова година.</w:t>
      </w:r>
    </w:p>
    <w:p w14:paraId="2BB8CAAA" w14:textId="77777777" w:rsidR="006E02CD" w:rsidRPr="00B1279E" w:rsidRDefault="006E02CD" w:rsidP="006D242A">
      <w:pPr>
        <w:pStyle w:val="Style41"/>
        <w:widowControl/>
        <w:numPr>
          <w:ilvl w:val="2"/>
          <w:numId w:val="14"/>
        </w:numPr>
        <w:tabs>
          <w:tab w:val="left" w:pos="137"/>
          <w:tab w:val="left" w:pos="1276"/>
        </w:tabs>
        <w:ind w:left="0" w:firstLine="566"/>
        <w:rPr>
          <w:rStyle w:val="FontStyle62"/>
          <w:b w:val="0"/>
          <w:bCs w:val="0"/>
          <w:sz w:val="24"/>
          <w:szCs w:val="24"/>
        </w:rPr>
      </w:pPr>
      <w:r w:rsidRPr="00B1279E">
        <w:rPr>
          <w:rStyle w:val="FontStyle72"/>
          <w:sz w:val="24"/>
          <w:szCs w:val="24"/>
        </w:rPr>
        <w:t xml:space="preserve">е налице неравнопоставеност в случаите по чл. 44, ал. 5 </w:t>
      </w:r>
      <w:r w:rsidR="007C0437" w:rsidRPr="00B1279E">
        <w:rPr>
          <w:rStyle w:val="FontStyle72"/>
          <w:sz w:val="24"/>
          <w:szCs w:val="24"/>
        </w:rPr>
        <w:t xml:space="preserve">от </w:t>
      </w:r>
      <w:r w:rsidRPr="00B1279E">
        <w:rPr>
          <w:rStyle w:val="FontStyle72"/>
          <w:sz w:val="24"/>
          <w:szCs w:val="24"/>
        </w:rPr>
        <w:t>Закона за обществените поръчки;</w:t>
      </w:r>
    </w:p>
    <w:p w14:paraId="6B4397C6" w14:textId="77777777" w:rsidR="006E02CD" w:rsidRPr="006E02CD" w:rsidRDefault="006E02CD" w:rsidP="006D242A">
      <w:pPr>
        <w:pStyle w:val="Style41"/>
        <w:widowControl/>
        <w:numPr>
          <w:ilvl w:val="2"/>
          <w:numId w:val="14"/>
        </w:numPr>
        <w:tabs>
          <w:tab w:val="left" w:pos="583"/>
        </w:tabs>
        <w:jc w:val="left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е установено, че:</w:t>
      </w:r>
    </w:p>
    <w:p w14:paraId="1B2273BA" w14:textId="77777777" w:rsidR="006E02CD" w:rsidRPr="006E02CD" w:rsidRDefault="006E02CD" w:rsidP="006D242A">
      <w:pPr>
        <w:pStyle w:val="Style41"/>
        <w:widowControl/>
        <w:numPr>
          <w:ilvl w:val="3"/>
          <w:numId w:val="14"/>
        </w:numPr>
        <w:tabs>
          <w:tab w:val="left" w:pos="792"/>
        </w:tabs>
        <w:spacing w:before="58"/>
        <w:ind w:left="0" w:firstLine="567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13BE7686" w14:textId="77777777" w:rsidR="006E02CD" w:rsidRPr="00316D61" w:rsidRDefault="006E02CD" w:rsidP="006D242A">
      <w:pPr>
        <w:pStyle w:val="Style41"/>
        <w:widowControl/>
        <w:numPr>
          <w:ilvl w:val="3"/>
          <w:numId w:val="14"/>
        </w:numPr>
        <w:tabs>
          <w:tab w:val="left" w:pos="792"/>
        </w:tabs>
        <w:ind w:left="0" w:firstLine="567"/>
        <w:rPr>
          <w:b/>
          <w:bCs/>
        </w:rPr>
      </w:pPr>
      <w:r w:rsidRPr="006E02CD">
        <w:rPr>
          <w:rStyle w:val="FontStyle72"/>
          <w:sz w:val="24"/>
          <w:szCs w:val="24"/>
        </w:rPr>
        <w:t xml:space="preserve">не е предоставил изискваща се информация, свързана с удостоверяване липсата </w:t>
      </w:r>
      <w:r w:rsidRPr="00316D61">
        <w:rPr>
          <w:rStyle w:val="FontStyle72"/>
          <w:sz w:val="24"/>
          <w:szCs w:val="24"/>
        </w:rPr>
        <w:t>на основания за отстраняване или изпълнението на критериите за подбор;</w:t>
      </w:r>
    </w:p>
    <w:p w14:paraId="0CD59EE4" w14:textId="7C2B3E65" w:rsidR="006E02CD" w:rsidRPr="00316D61" w:rsidRDefault="002233DD" w:rsidP="00156D60">
      <w:pPr>
        <w:pStyle w:val="Style41"/>
        <w:widowControl/>
        <w:numPr>
          <w:ilvl w:val="2"/>
          <w:numId w:val="14"/>
        </w:numPr>
        <w:tabs>
          <w:tab w:val="left" w:pos="0"/>
        </w:tabs>
        <w:ind w:left="0" w:firstLine="566"/>
        <w:rPr>
          <w:rStyle w:val="FontStyle62"/>
          <w:sz w:val="24"/>
          <w:szCs w:val="24"/>
        </w:rPr>
      </w:pPr>
      <w:r w:rsidRPr="00316D61">
        <w:rPr>
          <w:rStyle w:val="FontStyle72"/>
          <w:sz w:val="24"/>
          <w:szCs w:val="24"/>
        </w:rPr>
        <w:t xml:space="preserve"> </w:t>
      </w:r>
      <w:r w:rsidR="00156D60" w:rsidRPr="00156D60">
        <w:rPr>
          <w:rStyle w:val="FontStyle72"/>
          <w:sz w:val="24"/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</w:t>
      </w:r>
      <w:r w:rsidR="00156D60" w:rsidRPr="00156D60">
        <w:rPr>
          <w:rStyle w:val="FontStyle72"/>
          <w:sz w:val="24"/>
          <w:szCs w:val="24"/>
        </w:rPr>
        <w:lastRenderedPageBreak/>
        <w:t>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E0576E" w:rsidRPr="00316D61">
        <w:rPr>
          <w:rStyle w:val="FontStyle72"/>
          <w:sz w:val="24"/>
          <w:szCs w:val="24"/>
        </w:rPr>
        <w:t>;</w:t>
      </w:r>
    </w:p>
    <w:p w14:paraId="7A3D4ABF" w14:textId="77777777" w:rsidR="006E02CD" w:rsidRPr="00C07759" w:rsidRDefault="006E02CD" w:rsidP="006D242A">
      <w:pPr>
        <w:pStyle w:val="Style41"/>
        <w:widowControl/>
        <w:numPr>
          <w:ilvl w:val="2"/>
          <w:numId w:val="14"/>
        </w:numPr>
        <w:tabs>
          <w:tab w:val="left" w:pos="612"/>
        </w:tabs>
        <w:jc w:val="left"/>
        <w:rPr>
          <w:rStyle w:val="FontStyle62"/>
          <w:sz w:val="24"/>
          <w:szCs w:val="24"/>
        </w:rPr>
      </w:pPr>
      <w:r w:rsidRPr="00C07759">
        <w:rPr>
          <w:rStyle w:val="FontStyle72"/>
          <w:sz w:val="24"/>
          <w:szCs w:val="24"/>
        </w:rPr>
        <w:t>е налице конфликт на интереси, който не може да бъде отстранен;</w:t>
      </w:r>
    </w:p>
    <w:p w14:paraId="1C696AE3" w14:textId="77777777" w:rsidR="006E02CD" w:rsidRPr="000726EC" w:rsidRDefault="006E02CD" w:rsidP="006D242A">
      <w:pPr>
        <w:pStyle w:val="Style41"/>
        <w:widowControl/>
        <w:numPr>
          <w:ilvl w:val="2"/>
          <w:numId w:val="14"/>
        </w:numPr>
        <w:tabs>
          <w:tab w:val="left" w:pos="612"/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C07759">
        <w:rPr>
          <w:rStyle w:val="FontStyle72"/>
          <w:sz w:val="24"/>
          <w:szCs w:val="24"/>
        </w:rPr>
        <w:t>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установен. Възложителят няма да отстрани от процедурата участник на посоченото основание, ако се докаже,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установен;</w:t>
      </w:r>
    </w:p>
    <w:p w14:paraId="26A97290" w14:textId="77777777" w:rsidR="006E02CD" w:rsidRPr="006E02CD" w:rsidRDefault="006E02CD" w:rsidP="006D242A">
      <w:pPr>
        <w:pStyle w:val="Style41"/>
        <w:widowControl/>
        <w:numPr>
          <w:ilvl w:val="2"/>
          <w:numId w:val="14"/>
        </w:numPr>
        <w:tabs>
          <w:tab w:val="left" w:pos="713"/>
          <w:tab w:val="left" w:pos="1276"/>
        </w:tabs>
        <w:ind w:left="0" w:firstLine="566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14:paraId="4D9CCE1C" w14:textId="77777777" w:rsidR="006E02CD" w:rsidRPr="006E02CD" w:rsidRDefault="006E02CD" w:rsidP="006D242A">
      <w:pPr>
        <w:pStyle w:val="Style41"/>
        <w:widowControl/>
        <w:numPr>
          <w:ilvl w:val="2"/>
          <w:numId w:val="14"/>
        </w:numPr>
        <w:tabs>
          <w:tab w:val="left" w:pos="713"/>
        </w:tabs>
        <w:ind w:left="0" w:firstLine="566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доказано е, че е виновен за неизпълнение на договор за обществена поръчка или на договор за концесия за строителство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139BF32C" w14:textId="77777777" w:rsidR="006E02CD" w:rsidRPr="006E02CD" w:rsidRDefault="006E02CD" w:rsidP="006D242A">
      <w:pPr>
        <w:pStyle w:val="Style41"/>
        <w:widowControl/>
        <w:numPr>
          <w:ilvl w:val="2"/>
          <w:numId w:val="14"/>
        </w:numPr>
        <w:tabs>
          <w:tab w:val="left" w:pos="713"/>
        </w:tabs>
        <w:ind w:left="0" w:firstLine="566"/>
        <w:jc w:val="left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опитал е да:</w:t>
      </w:r>
    </w:p>
    <w:p w14:paraId="60CCA125" w14:textId="77777777" w:rsidR="006E02CD" w:rsidRPr="006E02CD" w:rsidRDefault="006E02CD" w:rsidP="006E02CD">
      <w:pPr>
        <w:pStyle w:val="Style41"/>
        <w:widowControl/>
        <w:tabs>
          <w:tab w:val="left" w:pos="288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-</w:t>
      </w:r>
      <w:r w:rsidRPr="006E02CD">
        <w:rPr>
          <w:rStyle w:val="FontStyle72"/>
          <w:sz w:val="24"/>
          <w:szCs w:val="24"/>
        </w:rPr>
        <w:tab/>
        <w:t>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254EF131" w14:textId="77777777" w:rsidR="006E02CD" w:rsidRDefault="006E02CD" w:rsidP="006E02CD">
      <w:pPr>
        <w:pStyle w:val="Style41"/>
        <w:widowControl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-</w:t>
      </w:r>
      <w:r w:rsidRPr="006E02CD">
        <w:rPr>
          <w:rStyle w:val="FontStyle72"/>
          <w:sz w:val="24"/>
          <w:szCs w:val="24"/>
        </w:rPr>
        <w:tab/>
        <w:t>получи информация, която може да му даде неоснователно предимство в процедурата за възлагане на обществена поръчка.</w:t>
      </w:r>
    </w:p>
    <w:p w14:paraId="7AC2663E" w14:textId="1265C9D4" w:rsidR="00156D60" w:rsidRPr="00156D60" w:rsidRDefault="00E0083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 w:rsidRPr="00E00830">
        <w:rPr>
          <w:rStyle w:val="FontStyle72"/>
          <w:b/>
          <w:sz w:val="24"/>
          <w:szCs w:val="24"/>
        </w:rPr>
        <w:t>2.1.</w:t>
      </w:r>
      <w:r w:rsidR="007701A3" w:rsidRPr="00E00830">
        <w:rPr>
          <w:rStyle w:val="FontStyle72"/>
          <w:b/>
          <w:sz w:val="24"/>
          <w:szCs w:val="24"/>
        </w:rPr>
        <w:t>1</w:t>
      </w:r>
      <w:r w:rsidR="00C9451C">
        <w:rPr>
          <w:rStyle w:val="FontStyle72"/>
          <w:b/>
          <w:sz w:val="24"/>
          <w:szCs w:val="24"/>
        </w:rPr>
        <w:t>2</w:t>
      </w:r>
      <w:r>
        <w:rPr>
          <w:rStyle w:val="FontStyle72"/>
          <w:sz w:val="24"/>
          <w:szCs w:val="24"/>
        </w:rPr>
        <w:t xml:space="preserve">. </w:t>
      </w:r>
      <w:r w:rsidR="00156D60" w:rsidRPr="00156D60">
        <w:rPr>
          <w:rStyle w:val="FontStyle72"/>
          <w:sz w:val="24"/>
          <w:szCs w:val="24"/>
        </w:rPr>
        <w:t>Не могат да участват в процедурата за възлагане на обществена поръчка участници, за които са налице следните национални основания за отстраняване:</w:t>
      </w:r>
    </w:p>
    <w:p w14:paraId="0ED94506" w14:textId="225E7CD6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.1. осъждания за престъпления по чл. 194 – 208, чл. 213а – 217, чл. 219 – 252 и чл. 254а – 255а и чл. 256 - 260 НК (чл. 54, ал. 1, т. 1 от ЗОП);</w:t>
      </w:r>
    </w:p>
    <w:p w14:paraId="4039AB41" w14:textId="631B2E73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.2. нарушения по чл. 61, ал. 1, чл. 62, ал. 1 или 3, чл. 63, ал. 1 или 2, чл. 228, ал. 3 от Кодекса на труда (чл. 54, ал. 1, т. 6 от ЗОП);</w:t>
      </w:r>
    </w:p>
    <w:p w14:paraId="7F6BBFAA" w14:textId="24B5E1F0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.3. нарушения по чл. 13, ал. 1 от Закона за трудовата миграция и трудовата мобилност в сила от 23.05.2018 г. (чл. 54, ал. 1, т. 6 от ЗОП);</w:t>
      </w:r>
    </w:p>
    <w:p w14:paraId="63A4E1E7" w14:textId="2E3153F9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.4. наличие на свързаност по смисъла на пар. 2, т. 44 от ДР на ЗОП между участници в конкретна процедура (чл. 107, т. 4 от ЗОП);</w:t>
      </w:r>
    </w:p>
    <w:p w14:paraId="477B5294" w14:textId="0A43E5A6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.5.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14:paraId="611BD4AD" w14:textId="14C10CD1" w:rsidR="00156D60" w:rsidRPr="00156D60" w:rsidRDefault="00156D60" w:rsidP="00156D60">
      <w:pPr>
        <w:pStyle w:val="Style41"/>
        <w:tabs>
          <w:tab w:val="left" w:pos="151"/>
        </w:tabs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2.1.1</w:t>
      </w:r>
      <w:r w:rsidR="00C9451C">
        <w:rPr>
          <w:rStyle w:val="FontStyle72"/>
          <w:sz w:val="24"/>
          <w:szCs w:val="24"/>
        </w:rPr>
        <w:t>2</w:t>
      </w:r>
      <w:r w:rsidRPr="00156D60">
        <w:rPr>
          <w:rStyle w:val="FontStyle72"/>
          <w:sz w:val="24"/>
          <w:szCs w:val="24"/>
        </w:rPr>
        <w:t>.6. обстоятелства по чл. 69 от Закона за противодействие на корупцията и за отнемане на незаконно придобитото имущество.</w:t>
      </w:r>
    </w:p>
    <w:p w14:paraId="5247AFA5" w14:textId="0C85A89C" w:rsidR="006E02CD" w:rsidRPr="006E02CD" w:rsidRDefault="006E02CD" w:rsidP="006E02CD">
      <w:pPr>
        <w:pStyle w:val="Style14"/>
        <w:widowControl/>
        <w:ind w:firstLine="567"/>
        <w:rPr>
          <w:rStyle w:val="FontStyle72"/>
          <w:sz w:val="24"/>
          <w:szCs w:val="24"/>
          <w:u w:val="single"/>
        </w:rPr>
      </w:pPr>
      <w:r w:rsidRPr="006E02CD">
        <w:rPr>
          <w:rStyle w:val="FontStyle72"/>
          <w:sz w:val="24"/>
          <w:szCs w:val="24"/>
        </w:rPr>
        <w:t>Основанията по</w:t>
      </w:r>
      <w:r w:rsidR="00291FC5" w:rsidRPr="00291FC5">
        <w:t xml:space="preserve"> </w:t>
      </w:r>
      <w:r w:rsidR="00291FC5">
        <w:rPr>
          <w:rStyle w:val="FontStyle72"/>
          <w:sz w:val="24"/>
          <w:szCs w:val="24"/>
        </w:rPr>
        <w:t xml:space="preserve">чл. 54, </w:t>
      </w:r>
      <w:r w:rsidR="00291FC5" w:rsidRPr="00291FC5">
        <w:rPr>
          <w:rStyle w:val="FontStyle72"/>
          <w:sz w:val="24"/>
          <w:szCs w:val="24"/>
        </w:rPr>
        <w:t xml:space="preserve"> ал. 1, т. 1, 2 и 7 </w:t>
      </w:r>
      <w:r w:rsidR="00291FC5">
        <w:rPr>
          <w:rStyle w:val="FontStyle72"/>
          <w:sz w:val="24"/>
          <w:szCs w:val="24"/>
        </w:rPr>
        <w:t xml:space="preserve">от ЗОП </w:t>
      </w:r>
      <w:r w:rsidR="00291FC5" w:rsidRPr="00291FC5">
        <w:rPr>
          <w:rStyle w:val="FontStyle72"/>
          <w:sz w:val="24"/>
          <w:szCs w:val="24"/>
        </w:rPr>
        <w:t>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7C0437">
        <w:rPr>
          <w:rStyle w:val="FontStyle72"/>
          <w:sz w:val="24"/>
          <w:szCs w:val="24"/>
          <w:u w:val="single"/>
        </w:rPr>
        <w:t>, а именно:</w:t>
      </w:r>
    </w:p>
    <w:p w14:paraId="232A3F5C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при събирателно дружество - лицата по чл. 84, ал. 1 и чл. 89, ал. 1 от Търговския</w:t>
      </w:r>
      <w:r>
        <w:rPr>
          <w:rStyle w:val="FontStyle72"/>
          <w:sz w:val="24"/>
          <w:szCs w:val="24"/>
        </w:rPr>
        <w:t xml:space="preserve"> закон;</w:t>
      </w:r>
    </w:p>
    <w:p w14:paraId="26CD6DE9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lastRenderedPageBreak/>
        <w:t xml:space="preserve">- </w:t>
      </w:r>
      <w:r w:rsidRPr="006E02CD">
        <w:rPr>
          <w:rStyle w:val="FontStyle72"/>
          <w:sz w:val="24"/>
          <w:szCs w:val="24"/>
        </w:rPr>
        <w:t>при командитно дружество - неограничено отговорните съдружници по чл. 105 от Търговския закон;</w:t>
      </w:r>
    </w:p>
    <w:p w14:paraId="31FE540B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при дружество с ограничена отговорност - лицата по чл. 141, ал. 1 и 2 от Търговския закон, а при еднолично дружество с ограничена отговорност - лицата по чл. 147, ал. 1 от Търговския закон;</w:t>
      </w:r>
    </w:p>
    <w:p w14:paraId="04EB0005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при акционерно дружество - лицата по чл. 241, ал. 1, чл. 242, ал. 1 и чл. 244, ал. 1 от Търговския закон;</w:t>
      </w:r>
    </w:p>
    <w:p w14:paraId="466C6102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при командитно дружество с акции - лицата по чл. 256 във връзка с чл. 244, ал. 1 от Търговския закон;</w:t>
      </w:r>
    </w:p>
    <w:p w14:paraId="46D27579" w14:textId="77777777" w:rsidR="006E02CD" w:rsidRPr="006E02CD" w:rsidRDefault="006E02CD" w:rsidP="006E02CD">
      <w:pPr>
        <w:pStyle w:val="Style43"/>
        <w:widowControl/>
        <w:ind w:firstLine="0"/>
        <w:jc w:val="left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- </w:t>
      </w:r>
      <w:r w:rsidRPr="006E02CD">
        <w:rPr>
          <w:rStyle w:val="FontStyle72"/>
          <w:sz w:val="24"/>
          <w:szCs w:val="24"/>
        </w:rPr>
        <w:t>при едноличен търговец - физическото лице - търговец;</w:t>
      </w:r>
    </w:p>
    <w:p w14:paraId="12F18471" w14:textId="77777777" w:rsidR="006E02CD" w:rsidRPr="006E02CD" w:rsidRDefault="006E02CD" w:rsidP="006E02CD">
      <w:pPr>
        <w:pStyle w:val="Style43"/>
        <w:widowControl/>
        <w:spacing w:before="58"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- </w:t>
      </w:r>
      <w:r w:rsidRPr="006E02CD">
        <w:rPr>
          <w:rStyle w:val="FontStyle72"/>
          <w:sz w:val="24"/>
          <w:szCs w:val="24"/>
        </w:rPr>
        <w:t>при клон на чуждестранно лице 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5672A297" w14:textId="77777777" w:rsidR="006E02CD" w:rsidRP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прокуристите-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  <w:p w14:paraId="06D455E6" w14:textId="77777777" w:rsidR="006E02CD" w:rsidRDefault="006E02CD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- </w:t>
      </w:r>
      <w:r w:rsidRPr="006E02CD">
        <w:rPr>
          <w:rStyle w:val="FontStyle72"/>
          <w:sz w:val="24"/>
          <w:szCs w:val="24"/>
        </w:rPr>
        <w:t>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1AF00045" w14:textId="77777777" w:rsidR="00A626EB" w:rsidRDefault="00A626EB" w:rsidP="006E02CD">
      <w:pPr>
        <w:pStyle w:val="Style43"/>
        <w:widowControl/>
        <w:ind w:firstLine="567"/>
        <w:rPr>
          <w:rStyle w:val="FontStyle72"/>
          <w:sz w:val="24"/>
          <w:szCs w:val="24"/>
        </w:rPr>
      </w:pPr>
    </w:p>
    <w:p w14:paraId="044714E3" w14:textId="7EA21EB1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се попълва в ЕЕДОП както следва: </w:t>
      </w:r>
    </w:p>
    <w:p w14:paraId="35F8F652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В част III, Раздел А, участникът следва да попълни информация относно присъди за следните престъпления: </w:t>
      </w:r>
    </w:p>
    <w:p w14:paraId="2B0E87EC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Участие в престъпна организация – по чл. 321 и 321а от НК; </w:t>
      </w:r>
    </w:p>
    <w:p w14:paraId="6781444B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Корупция – по чл. 301 – 307 от НК; </w:t>
      </w:r>
    </w:p>
    <w:p w14:paraId="6525F019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Измама – по чл. 209 – 213 от НК; </w:t>
      </w:r>
    </w:p>
    <w:p w14:paraId="7B78DCC6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Терористични престъпления или престъпления, които са свързани с терористични дейности - по чл. 108а, ал. 1 от НК; </w:t>
      </w:r>
    </w:p>
    <w:p w14:paraId="66BA9522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Изпиране на пари или финансиране на тероризъм – по чл. 253, 253а, или 253б от НК и по чл. 108а, ал. 2 от НК; </w:t>
      </w:r>
    </w:p>
    <w:p w14:paraId="1EF82746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Детски труд и други форми на трафик на хора – по чл. 192а или 159а - 159г от НК. </w:t>
      </w:r>
    </w:p>
    <w:p w14:paraId="31076DD1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  <w:lang w:val="bg-BG"/>
        </w:rPr>
      </w:pPr>
      <w:r w:rsidRPr="00F22625">
        <w:rPr>
          <w:i/>
          <w:szCs w:val="23"/>
          <w:u w:val="single"/>
        </w:rPr>
        <w:t>В част III, Раздел Г, участникът следва да попълни информация относно присъди за престъпления по чл. 194 – 208, 213а – 217, чл. 219 – 252 и чл. 254а – 260 от НК</w:t>
      </w:r>
      <w:r w:rsidR="00F22625" w:rsidRPr="00F22625">
        <w:rPr>
          <w:i/>
          <w:szCs w:val="23"/>
          <w:u w:val="single"/>
        </w:rPr>
        <w:t>.</w:t>
      </w:r>
      <w:r w:rsidRPr="00F22625">
        <w:rPr>
          <w:i/>
          <w:szCs w:val="23"/>
          <w:u w:val="single"/>
        </w:rPr>
        <w:t xml:space="preserve"> </w:t>
      </w:r>
    </w:p>
    <w:p w14:paraId="050CA60C" w14:textId="77777777" w:rsidR="00D27451" w:rsidRPr="00F22625" w:rsidRDefault="00D27451" w:rsidP="0000274F">
      <w:pPr>
        <w:pStyle w:val="Default"/>
        <w:ind w:firstLine="567"/>
        <w:jc w:val="both"/>
        <w:rPr>
          <w:szCs w:val="23"/>
          <w:u w:val="single"/>
          <w:lang w:val="bg-BG"/>
        </w:rPr>
      </w:pPr>
    </w:p>
    <w:p w14:paraId="514AD9E6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Участниците посочват информация за престъпления, аналогични на посочените в </w:t>
      </w:r>
      <w:r w:rsidRPr="00F22625">
        <w:rPr>
          <w:b/>
          <w:bCs/>
          <w:i/>
          <w:szCs w:val="23"/>
          <w:u w:val="single"/>
        </w:rPr>
        <w:t>т. 2.1.1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и </w:t>
      </w:r>
      <w:r w:rsidR="00D27451" w:rsidRPr="00F22625">
        <w:rPr>
          <w:b/>
          <w:bCs/>
          <w:i/>
          <w:szCs w:val="23"/>
          <w:u w:val="single"/>
          <w:lang w:val="bg-BG"/>
        </w:rPr>
        <w:t xml:space="preserve">т. </w:t>
      </w:r>
      <w:r w:rsidRPr="00F22625">
        <w:rPr>
          <w:b/>
          <w:bCs/>
          <w:i/>
          <w:szCs w:val="23"/>
          <w:u w:val="single"/>
        </w:rPr>
        <w:t>2.1.2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</w:t>
      </w:r>
      <w:r w:rsidRPr="00F22625">
        <w:rPr>
          <w:i/>
          <w:szCs w:val="23"/>
          <w:u w:val="single"/>
        </w:rPr>
        <w:t>при наличие на присъда в друга държава членка или трета страна</w:t>
      </w:r>
      <w:r w:rsidR="00D27451" w:rsidRPr="00F22625">
        <w:rPr>
          <w:i/>
          <w:szCs w:val="23"/>
          <w:u w:val="single"/>
          <w:lang w:val="bg-BG"/>
        </w:rPr>
        <w:t>.</w:t>
      </w:r>
      <w:r w:rsidRPr="00F22625">
        <w:rPr>
          <w:i/>
          <w:szCs w:val="23"/>
          <w:u w:val="single"/>
        </w:rPr>
        <w:t xml:space="preserve"> </w:t>
      </w:r>
    </w:p>
    <w:p w14:paraId="3F962798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по </w:t>
      </w:r>
      <w:r w:rsidRPr="00F22625">
        <w:rPr>
          <w:b/>
          <w:bCs/>
          <w:i/>
          <w:szCs w:val="23"/>
          <w:u w:val="single"/>
        </w:rPr>
        <w:t>т. 2.1.3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</w:t>
      </w:r>
      <w:r w:rsidRPr="00F22625">
        <w:rPr>
          <w:i/>
          <w:szCs w:val="23"/>
          <w:u w:val="single"/>
        </w:rPr>
        <w:t>се попълва в част III, Раздел Б от ЕЕДОП</w:t>
      </w:r>
      <w:r w:rsidR="00D27451" w:rsidRPr="00F22625">
        <w:rPr>
          <w:i/>
          <w:szCs w:val="23"/>
          <w:u w:val="single"/>
          <w:lang w:val="bg-BG"/>
        </w:rPr>
        <w:t>.</w:t>
      </w:r>
      <w:r w:rsidRPr="00F22625">
        <w:rPr>
          <w:i/>
          <w:szCs w:val="23"/>
          <w:u w:val="single"/>
        </w:rPr>
        <w:t xml:space="preserve"> </w:t>
      </w:r>
    </w:p>
    <w:p w14:paraId="7E79C04A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по </w:t>
      </w:r>
      <w:r w:rsidRPr="00F22625">
        <w:rPr>
          <w:b/>
          <w:bCs/>
          <w:i/>
          <w:szCs w:val="23"/>
          <w:u w:val="single"/>
        </w:rPr>
        <w:t>т. 2.1.4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</w:t>
      </w:r>
      <w:r w:rsidRPr="00F22625">
        <w:rPr>
          <w:i/>
          <w:szCs w:val="23"/>
          <w:u w:val="single"/>
        </w:rPr>
        <w:t>се попълва в част III, Раздел В от ЕЕДОП</w:t>
      </w:r>
      <w:r w:rsidR="00D27451" w:rsidRPr="00F22625">
        <w:rPr>
          <w:i/>
          <w:szCs w:val="23"/>
          <w:u w:val="single"/>
          <w:lang w:val="bg-BG"/>
        </w:rPr>
        <w:t>.</w:t>
      </w:r>
      <w:r w:rsidRPr="00F22625">
        <w:rPr>
          <w:i/>
          <w:szCs w:val="23"/>
          <w:u w:val="single"/>
        </w:rPr>
        <w:t xml:space="preserve"> </w:t>
      </w:r>
    </w:p>
    <w:p w14:paraId="1FD2E16D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по </w:t>
      </w:r>
      <w:r w:rsidRPr="00F22625">
        <w:rPr>
          <w:b/>
          <w:bCs/>
          <w:i/>
          <w:szCs w:val="23"/>
          <w:u w:val="single"/>
        </w:rPr>
        <w:t>т. 2.1.1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и 2.1.2</w:t>
      </w:r>
      <w:r w:rsidR="00D27451" w:rsidRPr="00F22625">
        <w:rPr>
          <w:b/>
          <w:bCs/>
          <w:i/>
          <w:szCs w:val="23"/>
          <w:u w:val="single"/>
          <w:lang w:val="bg-BG"/>
        </w:rPr>
        <w:t>.</w:t>
      </w:r>
      <w:r w:rsidRPr="00F22625">
        <w:rPr>
          <w:b/>
          <w:bCs/>
          <w:i/>
          <w:szCs w:val="23"/>
          <w:u w:val="single"/>
        </w:rPr>
        <w:t xml:space="preserve"> </w:t>
      </w:r>
      <w:r w:rsidRPr="00F22625">
        <w:rPr>
          <w:i/>
          <w:szCs w:val="23"/>
          <w:u w:val="single"/>
        </w:rPr>
        <w:t xml:space="preserve">за престъпления по чл. 172 и 352 – 353е от НК се попълва в част III, Раздел В, поле 1 от ЕЕДОП. При отговор „ДА“ участникът посочва: </w:t>
      </w:r>
    </w:p>
    <w:p w14:paraId="781EE6E4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lastRenderedPageBreak/>
        <w:t xml:space="preserve">• Дата на влизане в сила на присъдата и фактическото и правното основание за постановяването й; </w:t>
      </w:r>
    </w:p>
    <w:p w14:paraId="548C9FEE" w14:textId="77777777" w:rsidR="0000274F" w:rsidRPr="00F22625" w:rsidRDefault="0000274F" w:rsidP="0000274F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• Срока на наложеното наказание. </w:t>
      </w:r>
    </w:p>
    <w:p w14:paraId="31E044E7" w14:textId="159FD10F" w:rsidR="0000274F" w:rsidRPr="00F22625" w:rsidRDefault="0000274F" w:rsidP="0000274F">
      <w:pPr>
        <w:pStyle w:val="Style43"/>
        <w:widowControl/>
        <w:ind w:firstLine="567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по </w:t>
      </w:r>
      <w:r w:rsidR="00B9046B">
        <w:rPr>
          <w:b/>
          <w:bCs/>
          <w:i/>
          <w:szCs w:val="23"/>
          <w:u w:val="single"/>
        </w:rPr>
        <w:t>т. 2.1.5</w:t>
      </w:r>
      <w:r w:rsidR="00B9046B" w:rsidRPr="00F22625">
        <w:rPr>
          <w:b/>
          <w:bCs/>
          <w:i/>
          <w:szCs w:val="23"/>
          <w:u w:val="single"/>
        </w:rPr>
        <w:t>.</w:t>
      </w:r>
      <w:r w:rsidR="00B9046B">
        <w:rPr>
          <w:b/>
          <w:bCs/>
          <w:i/>
          <w:szCs w:val="23"/>
          <w:u w:val="single"/>
        </w:rPr>
        <w:t xml:space="preserve"> и по </w:t>
      </w:r>
      <w:r w:rsidRPr="00F22625">
        <w:rPr>
          <w:b/>
          <w:bCs/>
          <w:i/>
          <w:szCs w:val="23"/>
          <w:u w:val="single"/>
        </w:rPr>
        <w:t>т. 2.1.8</w:t>
      </w:r>
      <w:r w:rsidR="00D27451" w:rsidRPr="00F22625">
        <w:rPr>
          <w:b/>
          <w:bCs/>
          <w:i/>
          <w:szCs w:val="23"/>
          <w:u w:val="single"/>
        </w:rPr>
        <w:t>.</w:t>
      </w:r>
      <w:r w:rsidRPr="00F22625">
        <w:rPr>
          <w:b/>
          <w:bCs/>
          <w:i/>
          <w:szCs w:val="23"/>
          <w:u w:val="single"/>
        </w:rPr>
        <w:t xml:space="preserve"> до </w:t>
      </w:r>
      <w:r w:rsidR="00D27451" w:rsidRPr="00F22625">
        <w:rPr>
          <w:b/>
          <w:bCs/>
          <w:i/>
          <w:szCs w:val="23"/>
          <w:u w:val="single"/>
        </w:rPr>
        <w:t xml:space="preserve">т. </w:t>
      </w:r>
      <w:r w:rsidR="00C9451C">
        <w:rPr>
          <w:b/>
          <w:bCs/>
          <w:i/>
          <w:szCs w:val="23"/>
          <w:u w:val="single"/>
        </w:rPr>
        <w:t>2.1.11</w:t>
      </w:r>
      <w:r w:rsidR="00D27451" w:rsidRPr="00F22625">
        <w:rPr>
          <w:b/>
          <w:bCs/>
          <w:i/>
          <w:szCs w:val="23"/>
          <w:u w:val="single"/>
        </w:rPr>
        <w:t>.</w:t>
      </w:r>
      <w:r w:rsidRPr="00F22625">
        <w:rPr>
          <w:b/>
          <w:bCs/>
          <w:i/>
          <w:szCs w:val="23"/>
          <w:u w:val="single"/>
        </w:rPr>
        <w:t xml:space="preserve"> </w:t>
      </w:r>
      <w:r w:rsidRPr="00F22625">
        <w:rPr>
          <w:i/>
          <w:szCs w:val="23"/>
          <w:u w:val="single"/>
        </w:rPr>
        <w:t>се попълва в част III, Раздел В от ЕЕДОП</w:t>
      </w:r>
    </w:p>
    <w:p w14:paraId="03C02AC9" w14:textId="48633CCC" w:rsidR="000D1430" w:rsidRPr="00F22625" w:rsidRDefault="000D1430" w:rsidP="000D1430">
      <w:pPr>
        <w:pStyle w:val="Style43"/>
        <w:widowControl/>
        <w:ind w:firstLine="567"/>
        <w:rPr>
          <w:i/>
          <w:szCs w:val="23"/>
          <w:u w:val="single"/>
        </w:rPr>
      </w:pPr>
      <w:r w:rsidRPr="00F22625">
        <w:rPr>
          <w:i/>
          <w:szCs w:val="23"/>
          <w:u w:val="single"/>
        </w:rPr>
        <w:t xml:space="preserve">Информация относно липсата или наличието на обстоятелства по </w:t>
      </w:r>
      <w:r w:rsidRPr="00F22625">
        <w:rPr>
          <w:b/>
          <w:bCs/>
          <w:i/>
          <w:szCs w:val="23"/>
          <w:u w:val="single"/>
        </w:rPr>
        <w:t>т. 2.1.1</w:t>
      </w:r>
      <w:r w:rsidR="00C9451C">
        <w:rPr>
          <w:b/>
          <w:bCs/>
          <w:i/>
          <w:szCs w:val="23"/>
          <w:u w:val="single"/>
        </w:rPr>
        <w:t>2</w:t>
      </w:r>
      <w:r w:rsidRPr="00F22625">
        <w:rPr>
          <w:b/>
          <w:bCs/>
          <w:i/>
          <w:szCs w:val="23"/>
          <w:u w:val="single"/>
        </w:rPr>
        <w:t xml:space="preserve">. </w:t>
      </w:r>
      <w:r w:rsidRPr="00F22625">
        <w:rPr>
          <w:i/>
          <w:szCs w:val="23"/>
          <w:u w:val="single"/>
        </w:rPr>
        <w:t xml:space="preserve">се попълва в част III, Раздел </w:t>
      </w:r>
      <w:r>
        <w:rPr>
          <w:i/>
          <w:szCs w:val="23"/>
          <w:u w:val="single"/>
        </w:rPr>
        <w:t>Г</w:t>
      </w:r>
      <w:r w:rsidRPr="00F22625">
        <w:rPr>
          <w:i/>
          <w:szCs w:val="23"/>
          <w:u w:val="single"/>
        </w:rPr>
        <w:t xml:space="preserve"> от ЕЕДОП</w:t>
      </w:r>
    </w:p>
    <w:p w14:paraId="7E3624D3" w14:textId="77777777" w:rsidR="0000274F" w:rsidRDefault="0000274F" w:rsidP="0000274F">
      <w:pPr>
        <w:pStyle w:val="Style43"/>
        <w:widowControl/>
        <w:ind w:firstLine="567"/>
        <w:rPr>
          <w:szCs w:val="23"/>
        </w:rPr>
      </w:pPr>
    </w:p>
    <w:p w14:paraId="7E2FC19D" w14:textId="77777777" w:rsidR="0000274F" w:rsidRPr="001E126A" w:rsidRDefault="001E126A" w:rsidP="0000274F">
      <w:pPr>
        <w:pStyle w:val="Style43"/>
        <w:widowControl/>
        <w:ind w:firstLine="567"/>
        <w:rPr>
          <w:rStyle w:val="FontStyle72"/>
          <w:b/>
          <w:sz w:val="24"/>
          <w:szCs w:val="24"/>
        </w:rPr>
      </w:pPr>
      <w:r w:rsidRPr="001E126A">
        <w:rPr>
          <w:rStyle w:val="FontStyle72"/>
          <w:b/>
          <w:sz w:val="24"/>
          <w:szCs w:val="24"/>
        </w:rPr>
        <w:t>2.2. Мерки за доказване на надеждност</w:t>
      </w:r>
    </w:p>
    <w:p w14:paraId="092393C2" w14:textId="77777777" w:rsidR="006E02CD" w:rsidRPr="006E02CD" w:rsidRDefault="00BF428F" w:rsidP="00BF428F">
      <w:pPr>
        <w:pStyle w:val="Style41"/>
        <w:widowControl/>
        <w:tabs>
          <w:tab w:val="left" w:pos="403"/>
          <w:tab w:val="left" w:pos="851"/>
          <w:tab w:val="left" w:pos="1276"/>
        </w:tabs>
        <w:ind w:firstLine="567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2.2.1.</w:t>
      </w:r>
      <w:r w:rsidR="006E02CD" w:rsidRPr="006E02CD">
        <w:rPr>
          <w:rStyle w:val="FontStyle62"/>
          <w:sz w:val="24"/>
          <w:szCs w:val="24"/>
        </w:rPr>
        <w:tab/>
      </w:r>
      <w:r w:rsidR="006E02CD" w:rsidRPr="006E02CD">
        <w:rPr>
          <w:rStyle w:val="FontStyle72"/>
          <w:sz w:val="24"/>
          <w:szCs w:val="24"/>
        </w:rPr>
        <w:t xml:space="preserve">Участник, за когото са налице основания </w:t>
      </w:r>
      <w:r>
        <w:rPr>
          <w:rStyle w:val="FontStyle72"/>
          <w:sz w:val="24"/>
          <w:szCs w:val="24"/>
        </w:rPr>
        <w:t xml:space="preserve">за отстраняване </w:t>
      </w:r>
      <w:r w:rsidR="006E02CD" w:rsidRPr="006E02CD">
        <w:rPr>
          <w:rStyle w:val="FontStyle72"/>
          <w:sz w:val="24"/>
          <w:szCs w:val="24"/>
        </w:rPr>
        <w:t xml:space="preserve">по </w:t>
      </w:r>
      <w:r w:rsidRPr="00BF428F">
        <w:rPr>
          <w:rStyle w:val="FontStyle72"/>
          <w:b/>
          <w:sz w:val="24"/>
          <w:szCs w:val="24"/>
        </w:rPr>
        <w:t>т.</w:t>
      </w:r>
      <w:r>
        <w:rPr>
          <w:rStyle w:val="FontStyle72"/>
          <w:sz w:val="24"/>
          <w:szCs w:val="24"/>
        </w:rPr>
        <w:t xml:space="preserve"> </w:t>
      </w:r>
      <w:r w:rsidRPr="00BF428F">
        <w:rPr>
          <w:rStyle w:val="FontStyle72"/>
          <w:b/>
          <w:sz w:val="24"/>
          <w:szCs w:val="24"/>
        </w:rPr>
        <w:t>2.1.</w:t>
      </w:r>
      <w:r w:rsidR="006E02CD" w:rsidRPr="006E02CD">
        <w:rPr>
          <w:rStyle w:val="FontStyle72"/>
          <w:sz w:val="24"/>
          <w:szCs w:val="24"/>
        </w:rPr>
        <w:t xml:space="preserve"> има право да</w:t>
      </w:r>
      <w:r w:rsidR="006E02CD" w:rsidRPr="006E02CD">
        <w:rPr>
          <w:rStyle w:val="FontStyle72"/>
          <w:sz w:val="24"/>
          <w:szCs w:val="24"/>
        </w:rPr>
        <w:br/>
        <w:t>представи доказателства, че е предприел мерки, които гарантират неговата надеждност,</w:t>
      </w:r>
      <w:r w:rsidR="006E02CD" w:rsidRPr="006E02CD">
        <w:rPr>
          <w:rStyle w:val="FontStyle72"/>
          <w:sz w:val="24"/>
          <w:szCs w:val="24"/>
        </w:rPr>
        <w:br/>
        <w:t>въпреки наличието на съответното основание за отстраняване. За тази цел участникът</w:t>
      </w:r>
      <w:r w:rsidR="006E02CD" w:rsidRPr="006E02CD">
        <w:rPr>
          <w:rStyle w:val="FontStyle72"/>
          <w:sz w:val="24"/>
          <w:szCs w:val="24"/>
        </w:rPr>
        <w:br/>
        <w:t>може да докаже, че:</w:t>
      </w:r>
    </w:p>
    <w:p w14:paraId="34E8265C" w14:textId="77777777" w:rsidR="006E02CD" w:rsidRPr="006E02CD" w:rsidRDefault="006E02CD" w:rsidP="006E02CD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а/ е погасил задълженията си по </w:t>
      </w:r>
      <w:r w:rsidRPr="00BF428F">
        <w:rPr>
          <w:rStyle w:val="FontStyle72"/>
          <w:b/>
          <w:sz w:val="24"/>
          <w:szCs w:val="24"/>
        </w:rPr>
        <w:t xml:space="preserve">т. </w:t>
      </w:r>
      <w:r w:rsidR="00BF428F" w:rsidRPr="00BF428F">
        <w:rPr>
          <w:rStyle w:val="FontStyle72"/>
          <w:b/>
          <w:sz w:val="24"/>
          <w:szCs w:val="24"/>
        </w:rPr>
        <w:t>2.1.3.</w:t>
      </w:r>
      <w:r w:rsidR="00BF428F">
        <w:rPr>
          <w:rStyle w:val="FontStyle72"/>
          <w:b/>
          <w:sz w:val="24"/>
          <w:szCs w:val="24"/>
        </w:rPr>
        <w:t>,</w:t>
      </w:r>
      <w:r w:rsidR="00BF428F" w:rsidRPr="00BF428F">
        <w:rPr>
          <w:rStyle w:val="FontStyle72"/>
          <w:b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включително начислените лихви и/или глоби или че те са разсрочени, отсрочени или обезпечени;</w:t>
      </w:r>
    </w:p>
    <w:p w14:paraId="491469B1" w14:textId="77777777" w:rsidR="006E02CD" w:rsidRPr="006E02CD" w:rsidRDefault="006E02CD" w:rsidP="007C0437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б/ е платил или е в процес на изплащане на дължимо обезщетение за всички вреди,</w:t>
      </w:r>
      <w:r w:rsidR="007C0437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настъпили в резултат от извършеното от него престъпление или нарушение;</w:t>
      </w:r>
    </w:p>
    <w:p w14:paraId="2F279613" w14:textId="2914EBEE" w:rsidR="006E02CD" w:rsidRDefault="006E02CD" w:rsidP="007C0437">
      <w:pPr>
        <w:pStyle w:val="Style14"/>
        <w:widowControl/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в/ е изяснил изчерпателно фактите и обстоятелствата, като активно е съдействал на</w:t>
      </w:r>
      <w:r w:rsidR="007C0437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компетентните органи, и е изпълнил конкретни предписания, технически,</w:t>
      </w:r>
      <w:r w:rsidR="007C0437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организационни и кадрови мерки, чрез които да се предотвратят нови престъпления или</w:t>
      </w:r>
      <w:r w:rsidR="007C0437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нарушения.</w:t>
      </w:r>
    </w:p>
    <w:p w14:paraId="1CB52A86" w14:textId="470A6CF5" w:rsidR="00440147" w:rsidRPr="00440147" w:rsidRDefault="00440147" w:rsidP="007C0437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г/</w:t>
      </w:r>
      <w:r w:rsidRPr="00440147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е платил изцяло дължимото вземане </w:t>
      </w:r>
      <w:r w:rsidRPr="001C445B">
        <w:rPr>
          <w:rStyle w:val="FontStyle72"/>
          <w:sz w:val="24"/>
          <w:szCs w:val="24"/>
        </w:rPr>
        <w:t>по чл. 128, чл. 228, ал. 3 или чл. 245 от Кодекса на труда;</w:t>
      </w:r>
    </w:p>
    <w:p w14:paraId="6D2D256D" w14:textId="77777777" w:rsidR="006E02CD" w:rsidRPr="006E02CD" w:rsidRDefault="006E02CD" w:rsidP="006D242A">
      <w:pPr>
        <w:pStyle w:val="Style41"/>
        <w:widowControl/>
        <w:numPr>
          <w:ilvl w:val="2"/>
          <w:numId w:val="15"/>
        </w:numPr>
        <w:tabs>
          <w:tab w:val="left" w:pos="1276"/>
        </w:tabs>
        <w:ind w:left="0" w:firstLine="567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 В случай че предприетите от участника мерки са достатъчни, за да се гарантира неговата надеждност, възложителят не го отстранява от процедурата.</w:t>
      </w:r>
      <w:r w:rsidR="00BF428F">
        <w:rPr>
          <w:rStyle w:val="FontStyle72"/>
          <w:sz w:val="24"/>
          <w:szCs w:val="24"/>
        </w:rPr>
        <w:t xml:space="preserve">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процедурата, в зависимост от етапа, на който се намира процедурата.</w:t>
      </w:r>
    </w:p>
    <w:p w14:paraId="7801C320" w14:textId="77777777" w:rsidR="006E02CD" w:rsidRPr="0091503D" w:rsidRDefault="006E02CD" w:rsidP="006D242A">
      <w:pPr>
        <w:pStyle w:val="Style41"/>
        <w:widowControl/>
        <w:numPr>
          <w:ilvl w:val="2"/>
          <w:numId w:val="15"/>
        </w:numPr>
        <w:tabs>
          <w:tab w:val="left" w:pos="1276"/>
        </w:tabs>
        <w:ind w:left="0" w:firstLine="567"/>
        <w:rPr>
          <w:rStyle w:val="FontStyle72"/>
          <w:b/>
          <w:bCs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няма право да използва предвидената в </w:t>
      </w:r>
      <w:r w:rsidR="00BF428F">
        <w:rPr>
          <w:rStyle w:val="FontStyle72"/>
          <w:sz w:val="24"/>
          <w:szCs w:val="24"/>
        </w:rPr>
        <w:t>възможност за представяне на мерки за доказване на надеждност</w:t>
      </w:r>
      <w:r w:rsidRPr="006E02CD">
        <w:rPr>
          <w:rStyle w:val="FontStyle6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за времето, определено с присъдата или акта.</w:t>
      </w:r>
    </w:p>
    <w:p w14:paraId="76A79EA1" w14:textId="77777777" w:rsidR="0091503D" w:rsidRPr="00741DF9" w:rsidRDefault="0091503D" w:rsidP="006D242A">
      <w:pPr>
        <w:pStyle w:val="Style41"/>
        <w:widowControl/>
        <w:numPr>
          <w:ilvl w:val="2"/>
          <w:numId w:val="15"/>
        </w:numPr>
        <w:tabs>
          <w:tab w:val="left" w:pos="1276"/>
        </w:tabs>
        <w:ind w:left="0" w:firstLine="567"/>
        <w:rPr>
          <w:rStyle w:val="FontStyle72"/>
          <w:b/>
          <w:bCs/>
          <w:sz w:val="24"/>
          <w:szCs w:val="24"/>
        </w:rPr>
      </w:pPr>
      <w:r>
        <w:rPr>
          <w:rStyle w:val="FontStyle72"/>
          <w:sz w:val="24"/>
          <w:szCs w:val="24"/>
        </w:rPr>
        <w:t xml:space="preserve">Когато преди подаване на офертата участник е предприел мерки за доказване на надеждност по </w:t>
      </w:r>
      <w:r w:rsidRPr="0091503D">
        <w:rPr>
          <w:rStyle w:val="FontStyle72"/>
          <w:b/>
          <w:sz w:val="24"/>
          <w:szCs w:val="24"/>
        </w:rPr>
        <w:t>т.</w:t>
      </w:r>
      <w:r w:rsidR="00741DF9">
        <w:rPr>
          <w:rStyle w:val="FontStyle72"/>
          <w:b/>
          <w:sz w:val="24"/>
          <w:szCs w:val="24"/>
        </w:rPr>
        <w:t xml:space="preserve"> </w:t>
      </w:r>
      <w:r w:rsidRPr="0091503D">
        <w:rPr>
          <w:rStyle w:val="FontStyle72"/>
          <w:b/>
          <w:sz w:val="24"/>
          <w:szCs w:val="24"/>
        </w:rPr>
        <w:t>2.2</w:t>
      </w:r>
      <w:r>
        <w:rPr>
          <w:rStyle w:val="FontStyle72"/>
          <w:sz w:val="24"/>
          <w:szCs w:val="24"/>
        </w:rPr>
        <w:t xml:space="preserve">. </w:t>
      </w:r>
      <w:r>
        <w:rPr>
          <w:rStyle w:val="FontStyle72"/>
          <w:sz w:val="24"/>
          <w:szCs w:val="24"/>
          <w:lang w:val="en-US"/>
        </w:rPr>
        <w:t>(</w:t>
      </w:r>
      <w:r>
        <w:rPr>
          <w:rStyle w:val="FontStyle72"/>
          <w:sz w:val="24"/>
          <w:szCs w:val="24"/>
        </w:rPr>
        <w:t>чл. 56 от ЗОП</w:t>
      </w:r>
      <w:r>
        <w:rPr>
          <w:rStyle w:val="FontStyle72"/>
          <w:sz w:val="24"/>
          <w:szCs w:val="24"/>
          <w:lang w:val="en-US"/>
        </w:rPr>
        <w:t>)</w:t>
      </w:r>
      <w:r>
        <w:rPr>
          <w:rStyle w:val="FontStyle72"/>
          <w:sz w:val="24"/>
          <w:szCs w:val="24"/>
        </w:rPr>
        <w:t>, тези мерки се описват в ЕЕДОП в полето свързано</w:t>
      </w:r>
      <w:r w:rsidR="00741DF9">
        <w:rPr>
          <w:rStyle w:val="FontStyle72"/>
          <w:sz w:val="24"/>
          <w:szCs w:val="24"/>
        </w:rPr>
        <w:t xml:space="preserve"> със съответното обстоятелство.</w:t>
      </w:r>
    </w:p>
    <w:p w14:paraId="177D7802" w14:textId="77777777" w:rsidR="00741DF9" w:rsidRDefault="00741DF9" w:rsidP="00741DF9">
      <w:pPr>
        <w:pStyle w:val="Style41"/>
        <w:widowControl/>
        <w:tabs>
          <w:tab w:val="left" w:pos="1276"/>
        </w:tabs>
        <w:ind w:left="567"/>
        <w:rPr>
          <w:rStyle w:val="FontStyle72"/>
          <w:sz w:val="24"/>
          <w:szCs w:val="24"/>
        </w:rPr>
      </w:pPr>
    </w:p>
    <w:p w14:paraId="43719F65" w14:textId="77777777" w:rsidR="00081F4E" w:rsidRPr="00D27DA9" w:rsidRDefault="00741DF9" w:rsidP="006D242A">
      <w:pPr>
        <w:pStyle w:val="Style41"/>
        <w:widowControl/>
        <w:numPr>
          <w:ilvl w:val="1"/>
          <w:numId w:val="15"/>
        </w:numPr>
        <w:tabs>
          <w:tab w:val="left" w:pos="1134"/>
        </w:tabs>
        <w:ind w:left="0" w:firstLine="567"/>
        <w:rPr>
          <w:rStyle w:val="FontStyle62"/>
          <w:bCs w:val="0"/>
          <w:sz w:val="24"/>
          <w:szCs w:val="24"/>
        </w:rPr>
      </w:pPr>
      <w:r w:rsidRPr="00081F4E">
        <w:rPr>
          <w:rStyle w:val="FontStyle72"/>
          <w:b/>
          <w:sz w:val="24"/>
          <w:szCs w:val="24"/>
        </w:rPr>
        <w:t xml:space="preserve">Прилагане на основанията за отстраняване </w:t>
      </w:r>
    </w:p>
    <w:p w14:paraId="78FCC825" w14:textId="77777777" w:rsidR="006E02CD" w:rsidRPr="00D27DA9" w:rsidRDefault="006E02CD" w:rsidP="00D27DA9">
      <w:pPr>
        <w:pStyle w:val="Style27"/>
        <w:widowControl/>
        <w:tabs>
          <w:tab w:val="left" w:pos="403"/>
          <w:tab w:val="left" w:pos="851"/>
          <w:tab w:val="left" w:pos="993"/>
        </w:tabs>
        <w:ind w:firstLine="567"/>
        <w:jc w:val="left"/>
        <w:rPr>
          <w:rStyle w:val="FontStyle62"/>
          <w:b w:val="0"/>
          <w:sz w:val="24"/>
          <w:szCs w:val="24"/>
        </w:rPr>
      </w:pPr>
      <w:r w:rsidRPr="00D27DA9">
        <w:rPr>
          <w:rStyle w:val="FontStyle62"/>
          <w:b w:val="0"/>
          <w:sz w:val="24"/>
          <w:szCs w:val="24"/>
        </w:rPr>
        <w:t>Възложителят отстранява от процедурата участник:</w:t>
      </w:r>
    </w:p>
    <w:p w14:paraId="14972735" w14:textId="77777777" w:rsidR="006E02CD" w:rsidRPr="006E02CD" w:rsidRDefault="00D27DA9" w:rsidP="006E02CD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2.3.1.</w:t>
      </w:r>
      <w:r w:rsidR="006E02CD" w:rsidRPr="006E02CD">
        <w:rPr>
          <w:rStyle w:val="FontStyle62"/>
          <w:sz w:val="24"/>
          <w:szCs w:val="24"/>
        </w:rPr>
        <w:t xml:space="preserve"> </w:t>
      </w:r>
      <w:r w:rsidR="006E02CD" w:rsidRPr="006E02CD">
        <w:rPr>
          <w:rStyle w:val="FontStyle72"/>
          <w:sz w:val="24"/>
          <w:szCs w:val="24"/>
        </w:rPr>
        <w:t xml:space="preserve">за когото са налице основанията по </w:t>
      </w:r>
      <w:r w:rsidR="006E02CD" w:rsidRPr="00D27DA9">
        <w:rPr>
          <w:rStyle w:val="FontStyle72"/>
          <w:b/>
          <w:sz w:val="24"/>
          <w:szCs w:val="24"/>
        </w:rPr>
        <w:t xml:space="preserve">т. </w:t>
      </w:r>
      <w:r w:rsidRPr="00D27DA9">
        <w:rPr>
          <w:rStyle w:val="FontStyle72"/>
          <w:b/>
          <w:sz w:val="24"/>
          <w:szCs w:val="24"/>
        </w:rPr>
        <w:t>2.1.</w:t>
      </w:r>
      <w:r w:rsidR="006E02CD" w:rsidRPr="00D27DA9">
        <w:rPr>
          <w:rStyle w:val="FontStyle72"/>
          <w:b/>
          <w:sz w:val="24"/>
          <w:szCs w:val="24"/>
        </w:rPr>
        <w:t>,</w:t>
      </w:r>
      <w:r w:rsidR="006E02CD" w:rsidRPr="006E02CD">
        <w:rPr>
          <w:rStyle w:val="FontStyle72"/>
          <w:sz w:val="24"/>
          <w:szCs w:val="24"/>
        </w:rPr>
        <w:t xml:space="preserve"> възникнали преди или по време на процедурата;</w:t>
      </w:r>
    </w:p>
    <w:p w14:paraId="05C7E829" w14:textId="77777777" w:rsidR="006E02CD" w:rsidRPr="006E02CD" w:rsidRDefault="006E02CD" w:rsidP="006D242A">
      <w:pPr>
        <w:pStyle w:val="Style41"/>
        <w:widowControl/>
        <w:numPr>
          <w:ilvl w:val="2"/>
          <w:numId w:val="15"/>
        </w:numPr>
        <w:tabs>
          <w:tab w:val="left" w:pos="1276"/>
        </w:tabs>
        <w:ind w:left="0" w:firstLine="567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когато участникът в процедурата е обединение от физически и/или юридически лица и за член на обединението е налице някое от основанията за отстраняване по </w:t>
      </w:r>
      <w:r w:rsidRPr="00FB4A4B">
        <w:rPr>
          <w:rStyle w:val="FontStyle72"/>
          <w:b/>
          <w:sz w:val="24"/>
          <w:szCs w:val="24"/>
        </w:rPr>
        <w:t xml:space="preserve">т. </w:t>
      </w:r>
      <w:r w:rsidR="00FB4A4B" w:rsidRPr="00FB4A4B">
        <w:rPr>
          <w:rStyle w:val="FontStyle72"/>
          <w:b/>
          <w:sz w:val="24"/>
          <w:szCs w:val="24"/>
        </w:rPr>
        <w:t>2.1</w:t>
      </w:r>
      <w:r w:rsidRPr="00FB4A4B">
        <w:rPr>
          <w:rStyle w:val="FontStyle72"/>
          <w:b/>
          <w:sz w:val="24"/>
          <w:szCs w:val="24"/>
        </w:rPr>
        <w:t>.;</w:t>
      </w:r>
    </w:p>
    <w:p w14:paraId="61222072" w14:textId="77777777" w:rsidR="006E02CD" w:rsidRPr="006E02CD" w:rsidRDefault="006E02CD" w:rsidP="00FB4A4B">
      <w:pPr>
        <w:pStyle w:val="Style41"/>
        <w:widowControl/>
        <w:tabs>
          <w:tab w:val="left" w:pos="598"/>
        </w:tabs>
        <w:ind w:firstLine="567"/>
        <w:jc w:val="left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Основанията за отстраняване се прилагат до изтичане на следните срокове:</w:t>
      </w:r>
    </w:p>
    <w:p w14:paraId="3310007F" w14:textId="13456950" w:rsidR="00C9451C" w:rsidRPr="00C9451C" w:rsidRDefault="00C9451C" w:rsidP="00C9451C">
      <w:pPr>
        <w:pStyle w:val="Style14"/>
        <w:ind w:firstLine="567"/>
        <w:rPr>
          <w:rStyle w:val="FontStyle72"/>
          <w:sz w:val="24"/>
          <w:szCs w:val="24"/>
        </w:rPr>
      </w:pPr>
      <w:r w:rsidRPr="00C9451C">
        <w:rPr>
          <w:rStyle w:val="FontStyle72"/>
          <w:sz w:val="24"/>
          <w:szCs w:val="24"/>
        </w:rPr>
        <w:t xml:space="preserve">1. пет години от влизането в сила на присъдата – по отношение на обстоятелства по чл. </w:t>
      </w:r>
      <w:r w:rsidRPr="00C9451C">
        <w:rPr>
          <w:rStyle w:val="FontStyle72"/>
          <w:sz w:val="24"/>
          <w:szCs w:val="24"/>
        </w:rPr>
        <w:lastRenderedPageBreak/>
        <w:t>54, ал. 1, т. 1 и 2</w:t>
      </w:r>
      <w:r>
        <w:rPr>
          <w:rStyle w:val="FontStyle72"/>
          <w:sz w:val="24"/>
          <w:szCs w:val="24"/>
        </w:rPr>
        <w:t xml:space="preserve"> от ЗОП</w:t>
      </w:r>
      <w:r w:rsidRPr="00C9451C">
        <w:rPr>
          <w:rStyle w:val="FontStyle72"/>
          <w:sz w:val="24"/>
          <w:szCs w:val="24"/>
        </w:rPr>
        <w:t>, освен ако в присъдата е посочен друг срок;</w:t>
      </w:r>
    </w:p>
    <w:p w14:paraId="07EFD0BF" w14:textId="066F61E5" w:rsidR="00C9451C" w:rsidRPr="00C9451C" w:rsidRDefault="00C9451C" w:rsidP="00C9451C">
      <w:pPr>
        <w:pStyle w:val="Style14"/>
        <w:ind w:firstLine="567"/>
        <w:rPr>
          <w:rStyle w:val="FontStyle72"/>
          <w:sz w:val="24"/>
          <w:szCs w:val="24"/>
        </w:rPr>
      </w:pPr>
      <w:r w:rsidRPr="00C9451C">
        <w:rPr>
          <w:rStyle w:val="FontStyle72"/>
          <w:sz w:val="24"/>
          <w:szCs w:val="24"/>
        </w:rPr>
        <w:t>2. три години от датата на настъпване на обстоятелствата по чл. 54, ал. 1, т. 5, буква "а" и т. 6 и чл. 55, ал. 1, т. 2 – 5</w:t>
      </w:r>
      <w:r w:rsidR="00041C76">
        <w:rPr>
          <w:rStyle w:val="FontStyle72"/>
          <w:sz w:val="24"/>
          <w:szCs w:val="24"/>
        </w:rPr>
        <w:t xml:space="preserve"> от ЗОП</w:t>
      </w:r>
      <w:r w:rsidRPr="00C9451C">
        <w:rPr>
          <w:rStyle w:val="FontStyle72"/>
          <w:sz w:val="24"/>
          <w:szCs w:val="24"/>
        </w:rPr>
        <w:t>, освен ако в акта, с който е установено обстоятелството, е посочен друг срок.</w:t>
      </w:r>
    </w:p>
    <w:p w14:paraId="0ABB65D0" w14:textId="77777777" w:rsidR="007F1A7F" w:rsidRDefault="007F1A7F" w:rsidP="006E02CD">
      <w:pPr>
        <w:pStyle w:val="Style14"/>
        <w:widowControl/>
        <w:ind w:firstLine="567"/>
        <w:rPr>
          <w:rStyle w:val="FontStyle72"/>
          <w:sz w:val="24"/>
          <w:szCs w:val="24"/>
        </w:rPr>
      </w:pPr>
    </w:p>
    <w:p w14:paraId="523D8C5E" w14:textId="77777777" w:rsidR="007F1A7F" w:rsidRDefault="007F1A7F" w:rsidP="006E02CD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  <w:r w:rsidRPr="007F1A7F">
        <w:rPr>
          <w:rStyle w:val="FontStyle72"/>
          <w:b/>
          <w:sz w:val="24"/>
          <w:szCs w:val="24"/>
        </w:rPr>
        <w:t>2.4. Доказване липсата на основания за отстраняване</w:t>
      </w:r>
    </w:p>
    <w:p w14:paraId="1E3EC7A5" w14:textId="77777777" w:rsidR="007E4484" w:rsidRPr="007E4484" w:rsidRDefault="007E4484" w:rsidP="007E4484">
      <w:pPr>
        <w:pStyle w:val="Default"/>
        <w:ind w:firstLine="567"/>
        <w:jc w:val="both"/>
        <w:rPr>
          <w:szCs w:val="23"/>
        </w:rPr>
      </w:pPr>
      <w:r w:rsidRPr="007E4484">
        <w:rPr>
          <w:szCs w:val="23"/>
        </w:rPr>
        <w:t xml:space="preserve">За доказване на липсата на основания за отстраняване участникът, избран за изпълнител, представя: </w:t>
      </w:r>
    </w:p>
    <w:p w14:paraId="5F5B436E" w14:textId="2BC6C80A" w:rsidR="00041C76" w:rsidRPr="00041C76" w:rsidRDefault="00041C76" w:rsidP="00041C76">
      <w:pPr>
        <w:pStyle w:val="Default"/>
        <w:ind w:firstLine="567"/>
        <w:jc w:val="both"/>
        <w:rPr>
          <w:szCs w:val="23"/>
          <w:lang w:val="bg-BG"/>
        </w:rPr>
      </w:pPr>
      <w:r w:rsidRPr="00041C76">
        <w:rPr>
          <w:szCs w:val="23"/>
        </w:rPr>
        <w:t>1. за обстоятелствата по чл. 54, ал. 1, т. 1</w:t>
      </w:r>
      <w:r>
        <w:rPr>
          <w:szCs w:val="23"/>
          <w:lang w:val="bg-BG"/>
        </w:rPr>
        <w:t xml:space="preserve"> от ЗОП</w:t>
      </w:r>
      <w:r w:rsidRPr="00041C76">
        <w:rPr>
          <w:szCs w:val="23"/>
        </w:rPr>
        <w:t xml:space="preserve"> – свидетелство за съдимост;</w:t>
      </w:r>
    </w:p>
    <w:p w14:paraId="1370F6DF" w14:textId="647DC7B8" w:rsidR="00041C76" w:rsidRPr="00041C76" w:rsidRDefault="00041C76" w:rsidP="00041C76">
      <w:pPr>
        <w:pStyle w:val="Default"/>
        <w:ind w:firstLine="567"/>
        <w:jc w:val="both"/>
        <w:rPr>
          <w:szCs w:val="23"/>
          <w:lang w:val="bg-BG"/>
        </w:rPr>
      </w:pPr>
      <w:r w:rsidRPr="00041C76">
        <w:rPr>
          <w:szCs w:val="23"/>
        </w:rPr>
        <w:t>2. за обстоятелството по чл. 54, ал. 1, т. 3</w:t>
      </w:r>
      <w:r>
        <w:rPr>
          <w:szCs w:val="23"/>
          <w:lang w:val="bg-BG"/>
        </w:rPr>
        <w:t xml:space="preserve"> от ЗОП</w:t>
      </w:r>
      <w:r w:rsidRPr="00041C76">
        <w:rPr>
          <w:szCs w:val="23"/>
        </w:rPr>
        <w:t xml:space="preserve"> – удостоверение от органите по приходите и удостоверение от общината по седалището на възложителя и на кандидата или участника;</w:t>
      </w:r>
    </w:p>
    <w:p w14:paraId="7088A334" w14:textId="3355D7E2" w:rsidR="00041C76" w:rsidRPr="00041C76" w:rsidRDefault="00041C76" w:rsidP="00041C76">
      <w:pPr>
        <w:pStyle w:val="Default"/>
        <w:ind w:firstLine="567"/>
        <w:jc w:val="both"/>
        <w:rPr>
          <w:szCs w:val="23"/>
          <w:lang w:val="bg-BG"/>
        </w:rPr>
      </w:pPr>
      <w:r w:rsidRPr="00041C76">
        <w:rPr>
          <w:szCs w:val="23"/>
        </w:rPr>
        <w:t xml:space="preserve">3. за обстоятелството по чл. 54, ал. 1, т. 6 и по чл. 56, ал. 1, т. 4 </w:t>
      </w:r>
      <w:r>
        <w:rPr>
          <w:szCs w:val="23"/>
          <w:lang w:val="bg-BG"/>
        </w:rPr>
        <w:t xml:space="preserve">от ЗОП </w:t>
      </w:r>
      <w:r w:rsidRPr="00041C76">
        <w:rPr>
          <w:szCs w:val="23"/>
        </w:rPr>
        <w:t>– удостоверение от органите на Изпълнителна агенция "Главна инспекция по труда";</w:t>
      </w:r>
    </w:p>
    <w:p w14:paraId="44E9EEB0" w14:textId="7F47BB42" w:rsidR="00041C76" w:rsidRPr="00041C76" w:rsidRDefault="00041C76" w:rsidP="00041C76">
      <w:pPr>
        <w:pStyle w:val="Default"/>
        <w:ind w:firstLine="567"/>
        <w:jc w:val="both"/>
        <w:rPr>
          <w:szCs w:val="23"/>
        </w:rPr>
      </w:pPr>
      <w:r w:rsidRPr="00041C76">
        <w:rPr>
          <w:szCs w:val="23"/>
        </w:rPr>
        <w:t>4. за обстоятелствата по чл. 55, ал. 1, т. 1</w:t>
      </w:r>
      <w:r>
        <w:rPr>
          <w:szCs w:val="23"/>
          <w:lang w:val="bg-BG"/>
        </w:rPr>
        <w:t xml:space="preserve"> от ЗОП</w:t>
      </w:r>
      <w:r w:rsidRPr="00041C76">
        <w:rPr>
          <w:szCs w:val="23"/>
        </w:rPr>
        <w:t xml:space="preserve"> – удостоверение, издадено от Агенцията по вписванията.</w:t>
      </w:r>
    </w:p>
    <w:p w14:paraId="596FFAFE" w14:textId="77777777" w:rsidR="007E4484" w:rsidRPr="007E4484" w:rsidRDefault="007E4484" w:rsidP="007E4484">
      <w:pPr>
        <w:pStyle w:val="Default"/>
        <w:ind w:firstLine="567"/>
        <w:jc w:val="both"/>
        <w:rPr>
          <w:szCs w:val="23"/>
        </w:rPr>
      </w:pPr>
      <w:r w:rsidRPr="00207C8E">
        <w:rPr>
          <w:szCs w:val="23"/>
        </w:rPr>
        <w:t>Когато участникът, избран за изпълнител, е чуждестранно лице, той представя съответните документи, издадени от компетентен орган, съгласно законодателството на държавата, в която участникът е установен. В този случай, когато в съответната държава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законодателството на съотве</w:t>
      </w:r>
      <w:r w:rsidRPr="00B97A61">
        <w:rPr>
          <w:szCs w:val="23"/>
        </w:rPr>
        <w:t>тната държава. Когато декларацията няма правно значение, участникът представя официално заявление, направено пред компетентен орган в съответната държава.</w:t>
      </w:r>
      <w:r w:rsidRPr="007E4484">
        <w:rPr>
          <w:szCs w:val="23"/>
        </w:rPr>
        <w:t xml:space="preserve"> </w:t>
      </w:r>
    </w:p>
    <w:p w14:paraId="37FCCEB2" w14:textId="77777777" w:rsidR="007F1A7F" w:rsidRPr="007E4484" w:rsidRDefault="007E4484" w:rsidP="007E4484">
      <w:pPr>
        <w:pStyle w:val="Style14"/>
        <w:widowControl/>
        <w:ind w:firstLine="567"/>
        <w:rPr>
          <w:rStyle w:val="FontStyle72"/>
          <w:b/>
          <w:sz w:val="28"/>
          <w:szCs w:val="24"/>
        </w:rPr>
      </w:pPr>
      <w:r w:rsidRPr="007E4484">
        <w:rPr>
          <w:szCs w:val="23"/>
        </w:rPr>
        <w:t>Възложителят няма право да изисква представянето на горепосочените документи,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път.</w:t>
      </w:r>
    </w:p>
    <w:p w14:paraId="78925622" w14:textId="77777777" w:rsidR="007F1A7F" w:rsidRDefault="007F1A7F" w:rsidP="006E02CD">
      <w:pPr>
        <w:pStyle w:val="Style14"/>
        <w:widowControl/>
        <w:ind w:firstLine="567"/>
        <w:rPr>
          <w:rStyle w:val="FontStyle72"/>
          <w:b/>
          <w:sz w:val="24"/>
          <w:szCs w:val="24"/>
        </w:rPr>
      </w:pPr>
    </w:p>
    <w:p w14:paraId="20FF3D88" w14:textId="77777777" w:rsidR="00CF434F" w:rsidRDefault="00CF434F" w:rsidP="006D242A">
      <w:pPr>
        <w:pStyle w:val="Style14"/>
        <w:widowControl/>
        <w:numPr>
          <w:ilvl w:val="1"/>
          <w:numId w:val="17"/>
        </w:numPr>
        <w:tabs>
          <w:tab w:val="left" w:pos="993"/>
        </w:tabs>
        <w:ind w:left="0" w:firstLine="567"/>
        <w:rPr>
          <w:rStyle w:val="FontStyle72"/>
          <w:b/>
          <w:sz w:val="24"/>
          <w:szCs w:val="24"/>
        </w:rPr>
      </w:pPr>
      <w:r>
        <w:rPr>
          <w:rStyle w:val="FontStyle72"/>
          <w:b/>
          <w:sz w:val="24"/>
          <w:szCs w:val="24"/>
        </w:rPr>
        <w:t xml:space="preserve"> Други основания за отстраняване</w:t>
      </w:r>
    </w:p>
    <w:p w14:paraId="7AE84286" w14:textId="77777777" w:rsidR="00CF434F" w:rsidRDefault="00CF434F" w:rsidP="00CF434F">
      <w:pPr>
        <w:pStyle w:val="Style14"/>
        <w:widowControl/>
        <w:ind w:firstLine="567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Освен на основанията по </w:t>
      </w:r>
      <w:r w:rsidRPr="00CF434F">
        <w:rPr>
          <w:rStyle w:val="FontStyle72"/>
          <w:b/>
          <w:sz w:val="24"/>
          <w:szCs w:val="24"/>
        </w:rPr>
        <w:t>т. 2.1.</w:t>
      </w:r>
      <w:r>
        <w:rPr>
          <w:rStyle w:val="FontStyle72"/>
          <w:sz w:val="24"/>
          <w:szCs w:val="24"/>
        </w:rPr>
        <w:t xml:space="preserve"> възложителят отстранява от процедурата:</w:t>
      </w:r>
    </w:p>
    <w:p w14:paraId="3B4D10C1" w14:textId="77777777" w:rsidR="003C50FD" w:rsidRPr="006E02CD" w:rsidRDefault="003C50FD" w:rsidP="006D242A">
      <w:pPr>
        <w:pStyle w:val="Style41"/>
        <w:widowControl/>
        <w:numPr>
          <w:ilvl w:val="2"/>
          <w:numId w:val="17"/>
        </w:numPr>
        <w:tabs>
          <w:tab w:val="left" w:pos="1134"/>
        </w:tabs>
        <w:ind w:left="0" w:firstLine="567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Участник, който не отговаря на поставените критерии за подбор или не изпълни друго условие, посочено в обявлението за обществена поръчка или в тази документация.</w:t>
      </w:r>
    </w:p>
    <w:p w14:paraId="1688A28B" w14:textId="77777777" w:rsidR="00A1248B" w:rsidRPr="006E02CD" w:rsidRDefault="00A1248B" w:rsidP="006D242A">
      <w:pPr>
        <w:pStyle w:val="Style41"/>
        <w:widowControl/>
        <w:numPr>
          <w:ilvl w:val="2"/>
          <w:numId w:val="17"/>
        </w:numPr>
        <w:tabs>
          <w:tab w:val="left" w:pos="1276"/>
        </w:tabs>
        <w:ind w:left="0" w:firstLine="567"/>
        <w:jc w:val="left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Участник, който е представил оферта, която не отговаря на:</w:t>
      </w:r>
    </w:p>
    <w:p w14:paraId="12D06D97" w14:textId="77777777" w:rsidR="00A1248B" w:rsidRPr="006E02CD" w:rsidRDefault="00A1248B" w:rsidP="00A1248B">
      <w:pPr>
        <w:pStyle w:val="Style41"/>
        <w:widowControl/>
        <w:tabs>
          <w:tab w:val="left" w:pos="331"/>
          <w:tab w:val="left" w:pos="85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а)</w:t>
      </w:r>
      <w:r w:rsidRPr="006E02CD">
        <w:rPr>
          <w:rStyle w:val="FontStyle72"/>
          <w:sz w:val="24"/>
          <w:szCs w:val="24"/>
        </w:rPr>
        <w:tab/>
        <w:t>предварително обявените условия на поръчката;</w:t>
      </w:r>
    </w:p>
    <w:p w14:paraId="6108EB15" w14:textId="31CBEAAF" w:rsidR="00A1248B" w:rsidRPr="006E02CD" w:rsidRDefault="00A1248B" w:rsidP="00A1248B">
      <w:pPr>
        <w:pStyle w:val="Style41"/>
        <w:widowControl/>
        <w:tabs>
          <w:tab w:val="left" w:pos="331"/>
          <w:tab w:val="left" w:pos="85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б)</w:t>
      </w:r>
      <w:r w:rsidRPr="006E02CD">
        <w:rPr>
          <w:rStyle w:val="FontStyle72"/>
          <w:sz w:val="24"/>
          <w:szCs w:val="24"/>
        </w:rPr>
        <w:tab/>
        <w:t>правила и изисквания, свързани със социалното и трудовото право, приложими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колективни споразумения и/или разпоредби на международното екологично, социално и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трудово право, които са изброени в приложение № 10 от ЗОП.</w:t>
      </w:r>
    </w:p>
    <w:p w14:paraId="2E2F6B6F" w14:textId="77777777" w:rsidR="00A1248B" w:rsidRPr="006E02CD" w:rsidRDefault="00A1248B" w:rsidP="006D242A">
      <w:pPr>
        <w:pStyle w:val="Style41"/>
        <w:widowControl/>
        <w:numPr>
          <w:ilvl w:val="2"/>
          <w:numId w:val="17"/>
        </w:numPr>
        <w:tabs>
          <w:tab w:val="left" w:pos="1276"/>
        </w:tabs>
        <w:ind w:left="0" w:firstLine="567"/>
        <w:rPr>
          <w:rStyle w:val="FontStyle62"/>
          <w:sz w:val="24"/>
          <w:szCs w:val="24"/>
        </w:rPr>
      </w:pPr>
      <w:r w:rsidRPr="006E02CD">
        <w:rPr>
          <w:rStyle w:val="FontStyle72"/>
          <w:sz w:val="24"/>
          <w:szCs w:val="24"/>
        </w:rPr>
        <w:t>Участник, който не е представил в срок обосновката по чл. 72, ал.1 от ЗОП или чиято оферта не е приета съгласно чл. 72, ал. 3 - 5 от ЗОП.</w:t>
      </w:r>
    </w:p>
    <w:p w14:paraId="6C393CE4" w14:textId="77777777" w:rsidR="00CF434F" w:rsidRPr="00A968E4" w:rsidRDefault="00A968E4" w:rsidP="006D242A">
      <w:pPr>
        <w:pStyle w:val="Style41"/>
        <w:widowControl/>
        <w:numPr>
          <w:ilvl w:val="2"/>
          <w:numId w:val="17"/>
        </w:numPr>
        <w:tabs>
          <w:tab w:val="left" w:pos="1276"/>
        </w:tabs>
        <w:ind w:left="0" w:firstLine="567"/>
        <w:rPr>
          <w:rStyle w:val="FontStyle72"/>
          <w:b/>
          <w:bCs/>
          <w:sz w:val="24"/>
          <w:szCs w:val="24"/>
        </w:rPr>
      </w:pPr>
      <w:r w:rsidRPr="006E02CD">
        <w:rPr>
          <w:rStyle w:val="FontStyle72"/>
          <w:sz w:val="24"/>
          <w:szCs w:val="24"/>
        </w:rPr>
        <w:t xml:space="preserve">Участник, който след покана от </w:t>
      </w:r>
      <w:r>
        <w:rPr>
          <w:rStyle w:val="FontStyle72"/>
          <w:sz w:val="24"/>
          <w:szCs w:val="24"/>
        </w:rPr>
        <w:t>в</w:t>
      </w:r>
      <w:r w:rsidRPr="006E02CD">
        <w:rPr>
          <w:rStyle w:val="FontStyle72"/>
          <w:sz w:val="24"/>
          <w:szCs w:val="24"/>
        </w:rPr>
        <w:t>ъзложителя и в определения в нея срок не удължи срока на валидност на офертата си.</w:t>
      </w:r>
    </w:p>
    <w:p w14:paraId="6AE1E02D" w14:textId="0F7B6C77" w:rsidR="006E02CD" w:rsidRPr="006E02CD" w:rsidRDefault="00A968E4" w:rsidP="00A968E4">
      <w:pPr>
        <w:pStyle w:val="Style49"/>
        <w:widowControl/>
        <w:tabs>
          <w:tab w:val="left" w:pos="709"/>
          <w:tab w:val="left" w:pos="1276"/>
        </w:tabs>
        <w:ind w:right="4608" w:firstLine="567"/>
        <w:rPr>
          <w:rStyle w:val="FontStyle72"/>
          <w:sz w:val="24"/>
          <w:szCs w:val="24"/>
        </w:rPr>
      </w:pPr>
      <w:r>
        <w:rPr>
          <w:rStyle w:val="FontStyle62"/>
          <w:sz w:val="24"/>
          <w:szCs w:val="24"/>
        </w:rPr>
        <w:t>2.5.5.</w:t>
      </w:r>
      <w:r w:rsidR="006E02CD" w:rsidRPr="006E02CD">
        <w:rPr>
          <w:rStyle w:val="FontStyle62"/>
          <w:sz w:val="24"/>
          <w:szCs w:val="24"/>
        </w:rPr>
        <w:tab/>
      </w:r>
      <w:r w:rsidR="006E02CD" w:rsidRPr="006E02CD">
        <w:rPr>
          <w:rStyle w:val="FontStyle72"/>
          <w:sz w:val="24"/>
          <w:szCs w:val="24"/>
        </w:rPr>
        <w:t>Участници, които са свързани лица.</w:t>
      </w:r>
      <w:r w:rsidR="006E02CD" w:rsidRPr="006E02CD">
        <w:rPr>
          <w:rStyle w:val="FontStyle72"/>
          <w:sz w:val="24"/>
          <w:szCs w:val="24"/>
        </w:rPr>
        <w:br/>
      </w:r>
      <w:r w:rsidR="00EF41BD">
        <w:rPr>
          <w:rStyle w:val="FontStyle72"/>
          <w:sz w:val="24"/>
          <w:szCs w:val="24"/>
        </w:rPr>
        <w:t>„</w:t>
      </w:r>
      <w:r w:rsidR="006E02CD" w:rsidRPr="006E02CD">
        <w:rPr>
          <w:rStyle w:val="FontStyle72"/>
          <w:sz w:val="24"/>
          <w:szCs w:val="24"/>
          <w:u w:val="single"/>
        </w:rPr>
        <w:t>Свързани лица</w:t>
      </w:r>
      <w:r w:rsidR="00EF41BD">
        <w:rPr>
          <w:rStyle w:val="FontStyle72"/>
          <w:sz w:val="24"/>
          <w:szCs w:val="24"/>
        </w:rPr>
        <w:t>“</w:t>
      </w:r>
      <w:r w:rsidR="006E02CD" w:rsidRPr="006E02CD">
        <w:rPr>
          <w:rStyle w:val="FontStyle72"/>
          <w:sz w:val="24"/>
          <w:szCs w:val="24"/>
        </w:rPr>
        <w:t xml:space="preserve"> са:</w:t>
      </w:r>
    </w:p>
    <w:p w14:paraId="7662072B" w14:textId="595DB68D" w:rsidR="006E02CD" w:rsidRPr="006E02CD" w:rsidRDefault="006E02CD" w:rsidP="006E02CD">
      <w:pPr>
        <w:pStyle w:val="Style51"/>
        <w:widowControl/>
        <w:tabs>
          <w:tab w:val="left" w:pos="914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а)</w:t>
      </w:r>
      <w:r w:rsidRPr="006E02CD">
        <w:rPr>
          <w:rStyle w:val="FontStyle72"/>
          <w:sz w:val="24"/>
          <w:szCs w:val="24"/>
        </w:rPr>
        <w:tab/>
        <w:t>лицата, едното от които контролира другото лице или негово дъщерно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дружество;</w:t>
      </w:r>
    </w:p>
    <w:p w14:paraId="29BA0152" w14:textId="77777777" w:rsidR="006E02CD" w:rsidRPr="006E02CD" w:rsidRDefault="006E02CD" w:rsidP="006E02CD">
      <w:pPr>
        <w:pStyle w:val="Style51"/>
        <w:widowControl/>
        <w:tabs>
          <w:tab w:val="left" w:pos="82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lastRenderedPageBreak/>
        <w:t>б)</w:t>
      </w:r>
      <w:r w:rsidRPr="006E02CD">
        <w:rPr>
          <w:rStyle w:val="FontStyle72"/>
          <w:sz w:val="24"/>
          <w:szCs w:val="24"/>
        </w:rPr>
        <w:tab/>
        <w:t>лицата, чиято дейност се контролира от трето лице;</w:t>
      </w:r>
    </w:p>
    <w:p w14:paraId="5FD174A3" w14:textId="77777777" w:rsidR="006E02CD" w:rsidRPr="006E02CD" w:rsidRDefault="006E02CD" w:rsidP="006E02CD">
      <w:pPr>
        <w:pStyle w:val="Style51"/>
        <w:widowControl/>
        <w:tabs>
          <w:tab w:val="left" w:pos="821"/>
        </w:tabs>
        <w:ind w:firstLine="567"/>
        <w:jc w:val="left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в)</w:t>
      </w:r>
      <w:r w:rsidRPr="006E02CD">
        <w:rPr>
          <w:rStyle w:val="FontStyle72"/>
          <w:sz w:val="24"/>
          <w:szCs w:val="24"/>
        </w:rPr>
        <w:tab/>
        <w:t>лицата, които съвместно контролират трето лице;</w:t>
      </w:r>
    </w:p>
    <w:p w14:paraId="017486DB" w14:textId="46FFF6B5" w:rsidR="006E02CD" w:rsidRPr="006E02CD" w:rsidRDefault="006E02CD" w:rsidP="006E02CD">
      <w:pPr>
        <w:pStyle w:val="Style51"/>
        <w:widowControl/>
        <w:tabs>
          <w:tab w:val="left" w:pos="82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г)</w:t>
      </w:r>
      <w:r w:rsidRPr="006E02CD">
        <w:rPr>
          <w:rStyle w:val="FontStyle72"/>
          <w:sz w:val="24"/>
          <w:szCs w:val="24"/>
        </w:rPr>
        <w:tab/>
        <w:t>съпрузите, роднините по права линия без ограничения, роднините по съребрена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линия до четвърта степен включително и роднините по сватовство до четвърта степен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включително.</w:t>
      </w:r>
    </w:p>
    <w:p w14:paraId="6E6639C6" w14:textId="77777777" w:rsidR="006E02CD" w:rsidRPr="006E02CD" w:rsidRDefault="006E02CD" w:rsidP="006E02CD">
      <w:pPr>
        <w:pStyle w:val="Style48"/>
        <w:widowControl/>
        <w:spacing w:line="274" w:lineRule="exact"/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"</w:t>
      </w:r>
      <w:r w:rsidRPr="006E02CD">
        <w:rPr>
          <w:rStyle w:val="FontStyle72"/>
          <w:sz w:val="24"/>
          <w:szCs w:val="24"/>
          <w:u w:val="single"/>
        </w:rPr>
        <w:t>Контрол</w:t>
      </w:r>
      <w:r w:rsidRPr="006E02CD">
        <w:rPr>
          <w:rStyle w:val="FontStyle72"/>
          <w:sz w:val="24"/>
          <w:szCs w:val="24"/>
        </w:rPr>
        <w:t>" е налице, когато едно лице:</w:t>
      </w:r>
    </w:p>
    <w:p w14:paraId="62C3664D" w14:textId="3DC4C29F" w:rsidR="006E02CD" w:rsidRPr="006E02CD" w:rsidRDefault="006E02CD" w:rsidP="006E02CD">
      <w:pPr>
        <w:pStyle w:val="Style51"/>
        <w:widowControl/>
        <w:tabs>
          <w:tab w:val="left" w:pos="958"/>
        </w:tabs>
        <w:spacing w:before="58"/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а)</w:t>
      </w:r>
      <w:r w:rsidRPr="006E02CD">
        <w:rPr>
          <w:rStyle w:val="FontStyle72"/>
          <w:sz w:val="24"/>
          <w:szCs w:val="24"/>
        </w:rPr>
        <w:tab/>
        <w:t>притежава, включително чрез дъщерно дружество или по силата на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споразумение е друго лице, над 50 на сто от броя на гласовете в общото събрание на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едно дружество или друго юридическо лице; или</w:t>
      </w:r>
    </w:p>
    <w:p w14:paraId="7D3889A3" w14:textId="67F54679" w:rsidR="006E02CD" w:rsidRPr="006E02CD" w:rsidRDefault="006E02CD" w:rsidP="006E02CD">
      <w:pPr>
        <w:pStyle w:val="Style51"/>
        <w:widowControl/>
        <w:tabs>
          <w:tab w:val="left" w:pos="87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б)</w:t>
      </w:r>
      <w:r w:rsidRPr="006E02CD">
        <w:rPr>
          <w:rStyle w:val="FontStyle72"/>
          <w:sz w:val="24"/>
          <w:szCs w:val="24"/>
        </w:rPr>
        <w:tab/>
        <w:t>може да определя пряко или непряко повече от половината от членовете на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управителния или контролния орган на едно юридическо лице; или</w:t>
      </w:r>
    </w:p>
    <w:p w14:paraId="7D05211B" w14:textId="7DC25F56" w:rsidR="006E02CD" w:rsidRPr="006E02CD" w:rsidRDefault="006E02CD" w:rsidP="006E02CD">
      <w:pPr>
        <w:pStyle w:val="Style51"/>
        <w:widowControl/>
        <w:tabs>
          <w:tab w:val="left" w:pos="871"/>
        </w:tabs>
        <w:ind w:firstLine="567"/>
        <w:rPr>
          <w:rStyle w:val="FontStyle72"/>
          <w:sz w:val="24"/>
          <w:szCs w:val="24"/>
        </w:rPr>
      </w:pPr>
      <w:r w:rsidRPr="006E02CD">
        <w:rPr>
          <w:rStyle w:val="FontStyle72"/>
          <w:sz w:val="24"/>
          <w:szCs w:val="24"/>
        </w:rPr>
        <w:t>в)</w:t>
      </w:r>
      <w:r w:rsidRPr="006E02CD">
        <w:rPr>
          <w:rStyle w:val="FontStyle72"/>
          <w:sz w:val="24"/>
          <w:szCs w:val="24"/>
        </w:rPr>
        <w:tab/>
        <w:t>може по друг начин да упражнява решаващо влияние върху вземането на</w:t>
      </w:r>
      <w:r w:rsidR="00EF41BD">
        <w:rPr>
          <w:rStyle w:val="FontStyle72"/>
          <w:sz w:val="24"/>
          <w:szCs w:val="24"/>
        </w:rPr>
        <w:t xml:space="preserve"> </w:t>
      </w:r>
      <w:r w:rsidRPr="006E02CD">
        <w:rPr>
          <w:rStyle w:val="FontStyle72"/>
          <w:sz w:val="24"/>
          <w:szCs w:val="24"/>
        </w:rPr>
        <w:t>решения във връзка с дейността на юридическо лице.</w:t>
      </w:r>
    </w:p>
    <w:p w14:paraId="243DAA07" w14:textId="77777777" w:rsidR="00D54153" w:rsidRDefault="00D54153" w:rsidP="00D54153">
      <w:pPr>
        <w:pStyle w:val="Default"/>
        <w:ind w:firstLine="567"/>
        <w:jc w:val="both"/>
        <w:rPr>
          <w:b/>
          <w:bCs/>
          <w:szCs w:val="23"/>
          <w:lang w:val="bg-BG"/>
        </w:rPr>
      </w:pPr>
    </w:p>
    <w:p w14:paraId="6CB0A5AF" w14:textId="7DE7E216" w:rsidR="00DA70CB" w:rsidRPr="00F22625" w:rsidRDefault="00DA70CB" w:rsidP="00D54153">
      <w:pPr>
        <w:pStyle w:val="Default"/>
        <w:ind w:firstLine="567"/>
        <w:jc w:val="both"/>
        <w:rPr>
          <w:i/>
          <w:szCs w:val="23"/>
          <w:u w:val="single"/>
        </w:rPr>
      </w:pPr>
      <w:r w:rsidRPr="00F22625">
        <w:rPr>
          <w:bCs/>
          <w:i/>
          <w:szCs w:val="23"/>
          <w:u w:val="single"/>
        </w:rPr>
        <w:t>Информацията относно липсата или наличието на обстоятелства по т. 2.5.</w:t>
      </w:r>
      <w:r w:rsidR="00D54153" w:rsidRPr="00F22625">
        <w:rPr>
          <w:bCs/>
          <w:i/>
          <w:szCs w:val="23"/>
          <w:u w:val="single"/>
          <w:lang w:val="bg-BG"/>
        </w:rPr>
        <w:t>5</w:t>
      </w:r>
      <w:r w:rsidRPr="00F22625">
        <w:rPr>
          <w:bCs/>
          <w:i/>
          <w:szCs w:val="23"/>
          <w:u w:val="single"/>
        </w:rPr>
        <w:t xml:space="preserve">. се попълва в Част ІІІ, Раздел Г от ЕЕДОП. </w:t>
      </w:r>
    </w:p>
    <w:p w14:paraId="6054377D" w14:textId="77777777" w:rsidR="004F3701" w:rsidRDefault="004F3701" w:rsidP="00D54153">
      <w:pPr>
        <w:pStyle w:val="Default"/>
        <w:ind w:firstLine="567"/>
        <w:jc w:val="both"/>
        <w:rPr>
          <w:szCs w:val="23"/>
          <w:lang w:val="bg-BG"/>
        </w:rPr>
      </w:pPr>
    </w:p>
    <w:p w14:paraId="19E1B259" w14:textId="77777777" w:rsidR="004F3701" w:rsidRPr="00112135" w:rsidRDefault="004F3701" w:rsidP="004F3701">
      <w:pPr>
        <w:pStyle w:val="Default"/>
        <w:ind w:firstLine="567"/>
        <w:jc w:val="both"/>
        <w:rPr>
          <w:szCs w:val="23"/>
        </w:rPr>
      </w:pPr>
      <w:r w:rsidRPr="00112135">
        <w:rPr>
          <w:b/>
          <w:bCs/>
          <w:szCs w:val="23"/>
        </w:rPr>
        <w:t xml:space="preserve">2.6. </w:t>
      </w:r>
      <w:r w:rsidRPr="00112135">
        <w:rPr>
          <w:szCs w:val="23"/>
        </w:rPr>
        <w:t xml:space="preserve">В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В него се предоставя съответната информация, изисквана от възложителя. </w:t>
      </w:r>
    </w:p>
    <w:p w14:paraId="0283B516" w14:textId="77777777" w:rsidR="004F3701" w:rsidRPr="00112135" w:rsidRDefault="004F3701" w:rsidP="004F3701">
      <w:pPr>
        <w:pStyle w:val="Default"/>
        <w:ind w:firstLine="567"/>
        <w:jc w:val="both"/>
        <w:rPr>
          <w:szCs w:val="23"/>
        </w:rPr>
      </w:pPr>
      <w:r w:rsidRPr="00112135">
        <w:rPr>
          <w:szCs w:val="23"/>
        </w:rPr>
        <w:t xml:space="preserve"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ЕЕДОП, който съдържа горепосочената информация. </w:t>
      </w:r>
    </w:p>
    <w:p w14:paraId="11C6BBAD" w14:textId="77777777" w:rsidR="004F3701" w:rsidRPr="00112135" w:rsidRDefault="004F3701" w:rsidP="004F3701">
      <w:pPr>
        <w:pStyle w:val="Default"/>
        <w:ind w:firstLine="567"/>
        <w:jc w:val="both"/>
        <w:rPr>
          <w:szCs w:val="23"/>
        </w:rPr>
      </w:pPr>
      <w:r w:rsidRPr="00112135">
        <w:rPr>
          <w:szCs w:val="23"/>
        </w:rPr>
        <w:t xml:space="preserve"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 </w:t>
      </w:r>
    </w:p>
    <w:p w14:paraId="101A958C" w14:textId="77777777" w:rsidR="004F3701" w:rsidRPr="00112135" w:rsidRDefault="004F3701" w:rsidP="004F3701">
      <w:pPr>
        <w:pStyle w:val="Default"/>
        <w:ind w:firstLine="567"/>
        <w:jc w:val="both"/>
        <w:rPr>
          <w:szCs w:val="23"/>
        </w:rPr>
      </w:pPr>
      <w:r w:rsidRPr="00112135">
        <w:rPr>
          <w:szCs w:val="23"/>
        </w:rPr>
        <w:t xml:space="preserve">Преди сключването на договор по обществената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 </w:t>
      </w:r>
    </w:p>
    <w:p w14:paraId="66E7E117" w14:textId="77777777" w:rsidR="004F3701" w:rsidRPr="004F3701" w:rsidRDefault="004F3701" w:rsidP="004F3701">
      <w:pPr>
        <w:pStyle w:val="Default"/>
        <w:ind w:firstLine="567"/>
        <w:jc w:val="both"/>
        <w:rPr>
          <w:sz w:val="28"/>
          <w:szCs w:val="23"/>
          <w:lang w:val="bg-BG"/>
        </w:rPr>
      </w:pPr>
      <w:r w:rsidRPr="00112135">
        <w:rPr>
          <w:szCs w:val="23"/>
        </w:rPr>
        <w:t>Възложителят няма право да изисква документи, които вече са му били предоставени или са му служебно известни.</w:t>
      </w:r>
    </w:p>
    <w:p w14:paraId="68B32943" w14:textId="77777777" w:rsidR="00517C3F" w:rsidRPr="00DA70CB" w:rsidRDefault="00517C3F" w:rsidP="00DA70CB">
      <w:pPr>
        <w:rPr>
          <w:lang w:val="bg-BG"/>
        </w:rPr>
      </w:pPr>
    </w:p>
    <w:p w14:paraId="3C42DD7C" w14:textId="77777777" w:rsidR="006357F6" w:rsidRDefault="00FD07A4" w:rsidP="00A30115">
      <w:pPr>
        <w:pStyle w:val="Style3"/>
        <w:widowControl/>
        <w:shd w:val="clear" w:color="auto" w:fill="FBD4B4" w:themeFill="accent6" w:themeFillTint="66"/>
        <w:spacing w:before="103" w:line="274" w:lineRule="exac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  <w:lang w:val="en-US"/>
        </w:rPr>
        <w:t>II</w:t>
      </w:r>
      <w:r w:rsidR="006357F6" w:rsidRPr="006357F6">
        <w:rPr>
          <w:rStyle w:val="FontStyle62"/>
          <w:sz w:val="24"/>
          <w:szCs w:val="24"/>
        </w:rPr>
        <w:t>. КРИТЕРИИ ЗА ПОДБОР НА УЧАСТНИЦИТЕ</w:t>
      </w:r>
    </w:p>
    <w:p w14:paraId="6C37B855" w14:textId="77777777" w:rsidR="00AE2BA3" w:rsidRDefault="00AE2BA3" w:rsidP="00AE2BA3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AE2BA3">
        <w:rPr>
          <w:szCs w:val="24"/>
          <w:lang w:val="bg-BG"/>
        </w:rPr>
        <w:t>Възложителят</w:t>
      </w:r>
      <w:r>
        <w:rPr>
          <w:szCs w:val="24"/>
          <w:lang w:val="bg-BG"/>
        </w:rPr>
        <w:t xml:space="preserve"> определя критерии за подбор, които не съставляват показатели за оценка на офертите, а определят минималните изисквания за допустимост на участник в процедурата.</w:t>
      </w:r>
    </w:p>
    <w:p w14:paraId="30A7905D" w14:textId="77777777" w:rsidR="00AE2BA3" w:rsidRPr="006357F6" w:rsidRDefault="00AE2BA3" w:rsidP="006E4961">
      <w:pPr>
        <w:autoSpaceDE w:val="0"/>
        <w:autoSpaceDN w:val="0"/>
        <w:adjustRightInd w:val="0"/>
        <w:ind w:firstLine="567"/>
        <w:jc w:val="both"/>
        <w:rPr>
          <w:rStyle w:val="FontStyle62"/>
          <w:sz w:val="24"/>
          <w:szCs w:val="24"/>
        </w:rPr>
      </w:pPr>
      <w:r>
        <w:rPr>
          <w:szCs w:val="24"/>
          <w:lang w:val="bg-BG"/>
        </w:rPr>
        <w:t>При участие на обединения, които не са юридически лица</w:t>
      </w:r>
      <w:r w:rsidR="006E4961">
        <w:rPr>
          <w:szCs w:val="24"/>
          <w:lang w:val="bg-BG"/>
        </w:rPr>
        <w:t>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  <w:r>
        <w:rPr>
          <w:rFonts w:ascii="TimesNewRoman" w:hAnsi="TimesNewRoman" w:cs="TimesNewRoman"/>
          <w:szCs w:val="24"/>
          <w:lang w:val="bg-BG"/>
        </w:rPr>
        <w:t xml:space="preserve"> </w:t>
      </w:r>
    </w:p>
    <w:p w14:paraId="275A0073" w14:textId="0B9B6510" w:rsidR="006357F6" w:rsidRDefault="006357F6" w:rsidP="00FD07A4">
      <w:pPr>
        <w:pStyle w:val="Style48"/>
        <w:widowControl/>
        <w:spacing w:line="274" w:lineRule="exact"/>
        <w:ind w:firstLine="567"/>
        <w:rPr>
          <w:rStyle w:val="FontStyle72"/>
          <w:sz w:val="24"/>
          <w:szCs w:val="24"/>
        </w:rPr>
      </w:pPr>
      <w:r w:rsidRPr="006357F6">
        <w:rPr>
          <w:rStyle w:val="FontStyle72"/>
          <w:sz w:val="24"/>
          <w:szCs w:val="24"/>
        </w:rPr>
        <w:t>Участникът трябва да отговаря на следните минимални изисквания:</w:t>
      </w:r>
    </w:p>
    <w:p w14:paraId="5FAF1D56" w14:textId="77777777" w:rsidR="00D41D20" w:rsidRDefault="00D41D20" w:rsidP="00D41D20">
      <w:pPr>
        <w:autoSpaceDE w:val="0"/>
        <w:autoSpaceDN w:val="0"/>
        <w:adjustRightInd w:val="0"/>
        <w:ind w:firstLine="567"/>
        <w:jc w:val="both"/>
        <w:rPr>
          <w:b/>
          <w:spacing w:val="-3"/>
          <w:szCs w:val="24"/>
          <w:u w:val="single"/>
          <w:lang w:val="bg-BG"/>
        </w:rPr>
      </w:pPr>
    </w:p>
    <w:p w14:paraId="55A8BCB4" w14:textId="77777777" w:rsidR="00697CF3" w:rsidRDefault="00697CF3" w:rsidP="00FD07A4">
      <w:pPr>
        <w:pStyle w:val="Style48"/>
        <w:widowControl/>
        <w:spacing w:line="274" w:lineRule="exact"/>
        <w:ind w:firstLine="567"/>
        <w:rPr>
          <w:rStyle w:val="FontStyle72"/>
          <w:sz w:val="24"/>
          <w:szCs w:val="24"/>
        </w:rPr>
      </w:pPr>
    </w:p>
    <w:p w14:paraId="42D00C40" w14:textId="77777777" w:rsidR="00A86690" w:rsidRDefault="00A86690" w:rsidP="00452DFA">
      <w:pPr>
        <w:pStyle w:val="Style48"/>
        <w:widowControl/>
        <w:shd w:val="clear" w:color="auto" w:fill="FDE9D9" w:themeFill="accent6" w:themeFillTint="33"/>
        <w:spacing w:line="274" w:lineRule="exact"/>
        <w:ind w:firstLine="567"/>
        <w:jc w:val="both"/>
        <w:rPr>
          <w:rStyle w:val="FontStyle72"/>
          <w:sz w:val="24"/>
          <w:szCs w:val="24"/>
          <w:lang w:val="en-US"/>
        </w:rPr>
      </w:pPr>
      <w:r>
        <w:rPr>
          <w:rFonts w:eastAsia="Times New Roman"/>
          <w:b/>
        </w:rPr>
        <w:t xml:space="preserve">1. </w:t>
      </w:r>
      <w:r w:rsidRPr="005201A2">
        <w:rPr>
          <w:rFonts w:eastAsia="Times New Roman"/>
          <w:b/>
        </w:rPr>
        <w:t xml:space="preserve">Критерии за подбор, относно годността (правоспособността) за упражняване </w:t>
      </w:r>
      <w:r>
        <w:rPr>
          <w:rFonts w:eastAsia="Times New Roman"/>
          <w:b/>
        </w:rPr>
        <w:t>на професионална дейност</w:t>
      </w:r>
    </w:p>
    <w:p w14:paraId="2832D962" w14:textId="77777777" w:rsidR="00D41D20" w:rsidRDefault="00D41D20" w:rsidP="00532869">
      <w:pPr>
        <w:autoSpaceDE w:val="0"/>
        <w:autoSpaceDN w:val="0"/>
        <w:adjustRightInd w:val="0"/>
        <w:ind w:firstLine="567"/>
        <w:jc w:val="both"/>
        <w:rPr>
          <w:szCs w:val="24"/>
          <w:u w:val="single"/>
          <w:lang w:val="bg-BG"/>
        </w:rPr>
      </w:pPr>
    </w:p>
    <w:p w14:paraId="53361714" w14:textId="208E3AB7" w:rsidR="009376C0" w:rsidRDefault="009376C0" w:rsidP="007C1935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3"/>
          <w:szCs w:val="24"/>
          <w:lang w:val="bg-BG"/>
        </w:rPr>
      </w:pPr>
      <w:r w:rsidRPr="009376C0">
        <w:rPr>
          <w:b/>
          <w:spacing w:val="-3"/>
          <w:szCs w:val="24"/>
          <w:lang w:val="bg-BG"/>
        </w:rPr>
        <w:t>Изисква се</w:t>
      </w:r>
      <w:r w:rsidRPr="009376C0">
        <w:rPr>
          <w:spacing w:val="-3"/>
          <w:szCs w:val="24"/>
          <w:lang w:val="bg-BG"/>
        </w:rPr>
        <w:t xml:space="preserve"> </w:t>
      </w:r>
      <w:r w:rsidR="007C1935">
        <w:rPr>
          <w:spacing w:val="-3"/>
          <w:szCs w:val="24"/>
          <w:lang w:val="bg-BG"/>
        </w:rPr>
        <w:t>у</w:t>
      </w:r>
      <w:r w:rsidR="007C1935" w:rsidRPr="007C1935">
        <w:rPr>
          <w:spacing w:val="-3"/>
          <w:szCs w:val="24"/>
          <w:lang w:val="bg-BG"/>
        </w:rPr>
        <w:t>частникът да има регистрация в Централния професионален регистър на строителя, съгласно Закона за камарата на строителите за изпълнение на строежи с обхват втора група, минимум трета категория по смисъла на чл. 5, ал. 6, т. 2.3.1.  от Правилника за реда за вписване и водене на ЦПРС, издаден от Председателя на КСБ, обн. ДВ бр. 101 от 22.11.2013г. във връзка с чл.137, ал.1, т.3, буква „а” от ЗУТ, която да му позволява извършването на строителните работи, предмет на настоящата поръчка, а за чуждестранно лице - еквивалентен документ или декларация от компетентните органи, съгласно националния му закон за вписването на лицето в съответен професионален регистър на държавата, в която е установен, допускащ съгласно законодателството на държавата, в която лицето е установено и осъществява дейността си, извършване на строителните работи, които са предмет на настоящата обществена поръчка, придружен с превод на български език. В случай на участник-обединение, което не е юридическо лице изискването се отнася до участника/участниците, които ще извършват дейностите по строителство.</w:t>
      </w:r>
      <w:r w:rsidRPr="009376C0">
        <w:rPr>
          <w:spacing w:val="-3"/>
          <w:szCs w:val="24"/>
          <w:lang w:val="bg-BG"/>
        </w:rPr>
        <w:t>.</w:t>
      </w:r>
    </w:p>
    <w:p w14:paraId="01372D4F" w14:textId="77777777" w:rsidR="009376C0" w:rsidRPr="009376C0" w:rsidRDefault="009376C0" w:rsidP="009376C0">
      <w:pPr>
        <w:tabs>
          <w:tab w:val="left" w:pos="851"/>
        </w:tabs>
        <w:autoSpaceDE w:val="0"/>
        <w:autoSpaceDN w:val="0"/>
        <w:adjustRightInd w:val="0"/>
        <w:jc w:val="both"/>
        <w:rPr>
          <w:spacing w:val="-3"/>
          <w:szCs w:val="24"/>
          <w:lang w:val="bg-BG"/>
        </w:rPr>
      </w:pPr>
    </w:p>
    <w:p w14:paraId="76F236A3" w14:textId="77777777" w:rsidR="009376C0" w:rsidRPr="009376C0" w:rsidRDefault="009376C0" w:rsidP="009376C0">
      <w:pPr>
        <w:autoSpaceDE w:val="0"/>
        <w:autoSpaceDN w:val="0"/>
        <w:adjustRightInd w:val="0"/>
        <w:ind w:firstLine="567"/>
        <w:jc w:val="both"/>
        <w:rPr>
          <w:spacing w:val="-3"/>
          <w:szCs w:val="24"/>
          <w:lang w:val="bg-BG"/>
        </w:rPr>
      </w:pPr>
      <w:r w:rsidRPr="009376C0">
        <w:rPr>
          <w:b/>
          <w:i/>
          <w:spacing w:val="-3"/>
          <w:szCs w:val="24"/>
          <w:lang w:val="bg-BG"/>
        </w:rPr>
        <w:t>Удостоверяване:</w:t>
      </w:r>
      <w:r w:rsidRPr="009376C0">
        <w:rPr>
          <w:spacing w:val="-3"/>
          <w:szCs w:val="24"/>
          <w:lang w:val="bg-BG"/>
        </w:rPr>
        <w:t xml:space="preserve"> За удостоверяване на поставеното изискване участниците декларират в ЕЕДОП, Част IV: Критерии за подбор, раздел А. Годност на данните за вписването в ЦПРС, посочваща уеб адрес, орган или служба, издаващи документа, точно позоваване на документа,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държавата, в която е установен, допускащ съгласно законодателството на държавата, в която лицето е установено и осъществява дейността си, извършване на строителните работи обект на настоящата обществена поръчка, придружен с превод на български език.</w:t>
      </w:r>
    </w:p>
    <w:p w14:paraId="4526FE01" w14:textId="77777777" w:rsidR="009376C0" w:rsidRDefault="009376C0" w:rsidP="009376C0">
      <w:pPr>
        <w:autoSpaceDE w:val="0"/>
        <w:autoSpaceDN w:val="0"/>
        <w:adjustRightInd w:val="0"/>
        <w:ind w:firstLine="567"/>
        <w:jc w:val="both"/>
        <w:rPr>
          <w:spacing w:val="-3"/>
          <w:szCs w:val="24"/>
          <w:lang w:val="bg-BG"/>
        </w:rPr>
      </w:pPr>
      <w:r w:rsidRPr="009376C0">
        <w:rPr>
          <w:spacing w:val="-3"/>
          <w:szCs w:val="24"/>
          <w:lang w:val="bg-BG"/>
        </w:rPr>
        <w:t xml:space="preserve">ЕЕДОП се подава и от всеки от участниците, членовете на обединения, подизпълнителите или третите лица. </w:t>
      </w:r>
    </w:p>
    <w:p w14:paraId="48FEB8D1" w14:textId="77777777" w:rsidR="00C93D06" w:rsidRDefault="00C93D06" w:rsidP="009376C0">
      <w:pPr>
        <w:autoSpaceDE w:val="0"/>
        <w:autoSpaceDN w:val="0"/>
        <w:adjustRightInd w:val="0"/>
        <w:ind w:firstLine="567"/>
        <w:jc w:val="both"/>
        <w:rPr>
          <w:b/>
          <w:i/>
          <w:spacing w:val="-3"/>
          <w:szCs w:val="24"/>
          <w:lang w:val="bg-BG"/>
        </w:rPr>
      </w:pPr>
    </w:p>
    <w:p w14:paraId="2B70E162" w14:textId="77777777" w:rsidR="004B562D" w:rsidRDefault="009376C0" w:rsidP="009376C0">
      <w:pPr>
        <w:autoSpaceDE w:val="0"/>
        <w:autoSpaceDN w:val="0"/>
        <w:adjustRightInd w:val="0"/>
        <w:ind w:firstLine="567"/>
        <w:jc w:val="both"/>
        <w:rPr>
          <w:spacing w:val="-3"/>
          <w:szCs w:val="24"/>
          <w:lang w:val="bg-BG"/>
        </w:rPr>
      </w:pPr>
      <w:r w:rsidRPr="009376C0">
        <w:rPr>
          <w:b/>
          <w:i/>
          <w:spacing w:val="-3"/>
          <w:szCs w:val="24"/>
          <w:lang w:val="bg-BG"/>
        </w:rPr>
        <w:t>Доказване:</w:t>
      </w:r>
      <w:r w:rsidRPr="009376C0">
        <w:rPr>
          <w:spacing w:val="-3"/>
          <w:szCs w:val="24"/>
          <w:lang w:val="bg-BG"/>
        </w:rPr>
        <w:t xml:space="preserve"> </w:t>
      </w:r>
    </w:p>
    <w:p w14:paraId="186612A4" w14:textId="77777777" w:rsidR="004B562D" w:rsidRPr="004B562D" w:rsidRDefault="004B562D" w:rsidP="004B562D">
      <w:pPr>
        <w:pStyle w:val="Style33"/>
        <w:ind w:firstLine="562"/>
        <w:rPr>
          <w:rFonts w:eastAsia="Times New Roman"/>
          <w:spacing w:val="-3"/>
        </w:rPr>
      </w:pPr>
      <w:r w:rsidRPr="004B562D">
        <w:rPr>
          <w:rFonts w:eastAsia="Times New Roman"/>
          <w:spacing w:val="-3"/>
        </w:rPr>
        <w:t>При условията на чл. 67, ал. 5 от ЗОП участникът, а при сключване на договор - избраният изпълнител, представя Заверено копие на Удостоверение за вписване в Централния професионален регистър на строителя към Камарата на строителите и регистрационен талон.</w:t>
      </w:r>
    </w:p>
    <w:p w14:paraId="1EE5E8F5" w14:textId="77777777" w:rsidR="004B562D" w:rsidRPr="004B562D" w:rsidRDefault="004B562D" w:rsidP="004B562D">
      <w:pPr>
        <w:pStyle w:val="Style33"/>
        <w:ind w:firstLine="562"/>
        <w:rPr>
          <w:rFonts w:eastAsia="Times New Roman"/>
          <w:spacing w:val="-3"/>
        </w:rPr>
      </w:pPr>
      <w:r w:rsidRPr="004B562D">
        <w:rPr>
          <w:rFonts w:eastAsia="Times New Roman"/>
          <w:spacing w:val="-3"/>
        </w:rPr>
        <w:t>Когато участникът е чуждестранно лице, следва да представи копие от документ, удостоверяващ вписването му в аналогичен регистър, съгласно законодателството на държавата членка, в която са установени.</w:t>
      </w:r>
    </w:p>
    <w:p w14:paraId="7526CE80" w14:textId="77777777" w:rsidR="004B562D" w:rsidRPr="004B562D" w:rsidRDefault="004B562D" w:rsidP="004B562D">
      <w:pPr>
        <w:pStyle w:val="Style33"/>
        <w:ind w:firstLine="562"/>
        <w:rPr>
          <w:rFonts w:eastAsia="Times New Roman"/>
          <w:spacing w:val="-3"/>
        </w:rPr>
      </w:pPr>
      <w:r w:rsidRPr="004B562D">
        <w:rPr>
          <w:rFonts w:eastAsia="Times New Roman"/>
          <w:spacing w:val="-3"/>
        </w:rPr>
        <w:t>При участие на обединения, които не са юридически лица, съответствието с критерия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0E9F318F" w14:textId="77777777" w:rsidR="004B562D" w:rsidRDefault="004B562D" w:rsidP="004B562D">
      <w:pPr>
        <w:pStyle w:val="Style33"/>
        <w:widowControl/>
        <w:ind w:firstLine="562"/>
        <w:rPr>
          <w:rFonts w:eastAsia="Times New Roman"/>
          <w:spacing w:val="-3"/>
        </w:rPr>
      </w:pPr>
      <w:r w:rsidRPr="004B562D">
        <w:rPr>
          <w:rFonts w:eastAsia="Times New Roman"/>
          <w:spacing w:val="-3"/>
        </w:rPr>
        <w:lastRenderedPageBreak/>
        <w:t>Подизпълнителите трябва да отговарят на горепосочените критерии за подбор, съобразно вида и дела от поръчката, който ще изпълняват, и за тях да не са налице основания за отстраняване от процедурата</w:t>
      </w:r>
    </w:p>
    <w:p w14:paraId="27D03AD1" w14:textId="0C3CFBEA" w:rsidR="000204C3" w:rsidRDefault="000204C3" w:rsidP="004B562D">
      <w:pPr>
        <w:pStyle w:val="Style33"/>
        <w:widowControl/>
        <w:ind w:firstLine="562"/>
        <w:rPr>
          <w:b/>
        </w:rPr>
      </w:pPr>
      <w:r w:rsidRPr="006E4961">
        <w:rPr>
          <w:b/>
          <w:bCs/>
        </w:rPr>
        <w:t>Съгласно чл.</w:t>
      </w:r>
      <w:r>
        <w:rPr>
          <w:b/>
          <w:bCs/>
        </w:rPr>
        <w:t xml:space="preserve"> </w:t>
      </w:r>
      <w:r w:rsidRPr="006E4961">
        <w:rPr>
          <w:b/>
          <w:bCs/>
        </w:rPr>
        <w:t>67, ал.</w:t>
      </w:r>
      <w:r>
        <w:rPr>
          <w:b/>
          <w:bCs/>
        </w:rPr>
        <w:t xml:space="preserve"> </w:t>
      </w:r>
      <w:r w:rsidRPr="006E4961">
        <w:rPr>
          <w:b/>
          <w:bCs/>
        </w:rPr>
        <w:t>8 от ЗОП, Възложителят няма</w:t>
      </w:r>
      <w:r>
        <w:rPr>
          <w:b/>
          <w:bCs/>
          <w:lang w:val="en-US"/>
        </w:rPr>
        <w:t xml:space="preserve"> </w:t>
      </w:r>
      <w:r w:rsidRPr="00F70130">
        <w:rPr>
          <w:b/>
        </w:rPr>
        <w:t>право да изисква документи, които вече са му били предостави или са му служебно известни.</w:t>
      </w:r>
    </w:p>
    <w:p w14:paraId="71241079" w14:textId="77777777" w:rsidR="005F18AA" w:rsidRPr="006E4961" w:rsidRDefault="005F18AA" w:rsidP="000204C3">
      <w:pPr>
        <w:pStyle w:val="Style33"/>
        <w:widowControl/>
        <w:ind w:firstLine="562"/>
      </w:pPr>
    </w:p>
    <w:p w14:paraId="48CDFD92" w14:textId="77777777" w:rsidR="00A86690" w:rsidRDefault="00A86690" w:rsidP="00452DFA">
      <w:pPr>
        <w:shd w:val="clear" w:color="auto" w:fill="FDE9D9" w:themeFill="accent6" w:themeFillTint="33"/>
        <w:ind w:firstLine="567"/>
        <w:jc w:val="both"/>
        <w:rPr>
          <w:b/>
          <w:szCs w:val="24"/>
        </w:rPr>
      </w:pPr>
      <w:r w:rsidRPr="005201A2">
        <w:rPr>
          <w:b/>
          <w:szCs w:val="24"/>
        </w:rPr>
        <w:t xml:space="preserve">2. Критерии за подбор, относно икономическо и финансово състояние </w:t>
      </w:r>
    </w:p>
    <w:p w14:paraId="0F54D79B" w14:textId="77777777" w:rsidR="00F84697" w:rsidRDefault="00F84697" w:rsidP="00433C2D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</w:p>
    <w:p w14:paraId="61700BCC" w14:textId="5D7D074F" w:rsidR="004B562D" w:rsidRPr="004B562D" w:rsidRDefault="00154A4C" w:rsidP="004B562D">
      <w:pPr>
        <w:pStyle w:val="firstline"/>
        <w:spacing w:before="0" w:beforeAutospacing="0" w:after="0" w:afterAutospacing="0" w:line="276" w:lineRule="auto"/>
        <w:jc w:val="both"/>
        <w:rPr>
          <w:color w:val="000000"/>
        </w:rPr>
      </w:pPr>
      <w:r w:rsidRPr="00154A4C">
        <w:rPr>
          <w:b/>
          <w:bCs/>
          <w:color w:val="000000"/>
          <w:lang w:eastAsia="ar-SA"/>
        </w:rPr>
        <w:t>2.1.</w:t>
      </w:r>
      <w:r>
        <w:rPr>
          <w:bCs/>
          <w:color w:val="000000"/>
          <w:lang w:eastAsia="ar-SA"/>
        </w:rPr>
        <w:t xml:space="preserve"> </w:t>
      </w:r>
      <w:r w:rsidRPr="00154A4C">
        <w:rPr>
          <w:b/>
          <w:bCs/>
          <w:color w:val="000000"/>
          <w:lang w:eastAsia="ar-SA"/>
        </w:rPr>
        <w:t>Изисква се</w:t>
      </w:r>
      <w:r w:rsidRPr="00154A4C">
        <w:rPr>
          <w:bCs/>
          <w:color w:val="000000"/>
          <w:lang w:eastAsia="ar-SA"/>
        </w:rPr>
        <w:t xml:space="preserve"> </w:t>
      </w:r>
      <w:r w:rsidR="004B562D">
        <w:rPr>
          <w:b/>
          <w:color w:val="000000"/>
        </w:rPr>
        <w:t>у</w:t>
      </w:r>
      <w:r w:rsidR="004B562D" w:rsidRPr="004B562D">
        <w:rPr>
          <w:rFonts w:eastAsia="Calibri"/>
        </w:rPr>
        <w:t>частникът да е реализирал общ оборот</w:t>
      </w:r>
      <w:r w:rsidR="004B562D" w:rsidRPr="004B562D">
        <w:rPr>
          <w:color w:val="000000"/>
          <w:vertAlign w:val="superscript"/>
        </w:rPr>
        <w:footnoteReference w:id="1"/>
      </w:r>
      <w:r w:rsidR="004B562D" w:rsidRPr="004B562D">
        <w:rPr>
          <w:rFonts w:eastAsia="Calibri"/>
        </w:rPr>
        <w:t xml:space="preserve"> в размер на минимум 10 000 000 лв. (десет милиона лева  ). За участник - чуждестранно лице оборотът се изчислява по официалния курс на БНБ за съответната валута в лева към датата на подаване на офертата. </w:t>
      </w:r>
    </w:p>
    <w:p w14:paraId="22816C39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</w:p>
    <w:p w14:paraId="5A219BC0" w14:textId="77777777" w:rsidR="004B562D" w:rsidRPr="004B562D" w:rsidRDefault="004B562D" w:rsidP="004B562D">
      <w:pPr>
        <w:spacing w:line="276" w:lineRule="auto"/>
        <w:jc w:val="both"/>
        <w:rPr>
          <w:bCs/>
          <w:i/>
          <w:color w:val="000000"/>
          <w:szCs w:val="24"/>
          <w:u w:val="single"/>
          <w:lang w:val="bg-BG" w:eastAsia="en-US"/>
        </w:rPr>
      </w:pPr>
      <w:r w:rsidRPr="004B562D">
        <w:rPr>
          <w:b/>
          <w:bCs/>
          <w:i/>
          <w:color w:val="000000"/>
          <w:szCs w:val="24"/>
          <w:u w:val="single"/>
          <w:lang w:val="bg-BG" w:eastAsia="en-US"/>
        </w:rPr>
        <w:t>Удостоверяване:</w:t>
      </w:r>
      <w:r w:rsidRPr="004B562D">
        <w:rPr>
          <w:bCs/>
          <w:i/>
          <w:color w:val="000000"/>
          <w:szCs w:val="24"/>
          <w:u w:val="single"/>
          <w:lang w:val="bg-BG" w:eastAsia="en-US"/>
        </w:rPr>
        <w:t xml:space="preserve"> За удостоверяване на поставеното изискване участниците попълват данни за общия оборот за съответните финансови години съгласно годишните им финансови отчети  в </w:t>
      </w:r>
      <w:r w:rsidRPr="004B562D">
        <w:rPr>
          <w:b/>
          <w:i/>
          <w:szCs w:val="24"/>
          <w:u w:val="single"/>
          <w:lang w:val="bg-BG" w:eastAsia="en-US"/>
        </w:rPr>
        <w:t xml:space="preserve">ЕЕДОП, </w:t>
      </w:r>
      <w:r w:rsidRPr="004B562D">
        <w:rPr>
          <w:rFonts w:eastAsia="Calibri"/>
          <w:b/>
          <w:i/>
          <w:szCs w:val="24"/>
          <w:u w:val="single"/>
          <w:lang w:val="bg-BG" w:eastAsia="en-US"/>
        </w:rPr>
        <w:t xml:space="preserve">Част IV: Критерии за подбор, раздел, Б.Икономическо и финансово състояние, поле 2а. </w:t>
      </w:r>
      <w:r w:rsidRPr="004B562D">
        <w:rPr>
          <w:bCs/>
          <w:i/>
          <w:color w:val="000000"/>
          <w:szCs w:val="24"/>
          <w:u w:val="single"/>
          <w:lang w:val="bg-BG" w:eastAsia="en-US"/>
        </w:rPr>
        <w:t xml:space="preserve"> </w:t>
      </w:r>
    </w:p>
    <w:p w14:paraId="5660F4CF" w14:textId="77777777" w:rsidR="004B562D" w:rsidRPr="004B562D" w:rsidRDefault="004B562D" w:rsidP="004B562D">
      <w:pPr>
        <w:spacing w:line="276" w:lineRule="auto"/>
        <w:jc w:val="both"/>
        <w:rPr>
          <w:bCs/>
          <w:i/>
          <w:color w:val="000000"/>
          <w:szCs w:val="24"/>
          <w:u w:val="single"/>
          <w:lang w:val="bg-BG" w:eastAsia="en-US"/>
        </w:rPr>
      </w:pPr>
    </w:p>
    <w:p w14:paraId="609C7DCB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b/>
          <w:bCs/>
          <w:i/>
          <w:color w:val="000000"/>
          <w:szCs w:val="24"/>
          <w:u w:val="single"/>
          <w:lang w:val="bg-BG" w:eastAsia="en-US"/>
        </w:rPr>
        <w:t>Доказване</w:t>
      </w:r>
      <w:r w:rsidRPr="004B562D">
        <w:rPr>
          <w:bCs/>
          <w:color w:val="000000"/>
          <w:szCs w:val="24"/>
          <w:lang w:val="bg-BG" w:eastAsia="en-US"/>
        </w:rPr>
        <w:t xml:space="preserve">: </w:t>
      </w:r>
    </w:p>
    <w:p w14:paraId="6E92B15B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При условията на чл. 67, ал. 5 от ЗОП възложителят може да изиска документи, чрез които се доказва декларираната в ЕЕДОП информация:</w:t>
      </w:r>
    </w:p>
    <w:p w14:paraId="0CAADD62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- Справка за оборота за последните 3 (три) приключили финансови години, в зависимост от датата, на която участникът е учреден или е започнал дейността си.</w:t>
      </w:r>
    </w:p>
    <w:p w14:paraId="11FBACAE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При сключване на договор, избраният изпълнител представя справка за оборота за последните 3 (три) приключили финансови години, в зависимост от датата, на която участникът е учреден или е започнал дейността си.</w:t>
      </w:r>
    </w:p>
    <w:p w14:paraId="7F1C4BE6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Забележка: Когато по основателна причина участник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</w:r>
    </w:p>
    <w:p w14:paraId="7B98BBB3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Участникът може да се позовава на капацитета на трети лица, независимо от правната връзка между тях, за да докаже съответствието си с критериите за финансово и икономическо състояние. Когато участникът се позовава на капацитета на трети лица, той трябва да докаже, че ще разполага с техните ресурси, като представи документи за поетите от третите лица задължения.</w:t>
      </w:r>
    </w:p>
    <w:p w14:paraId="2D65B9B0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Третите лица трябва да отговарят на съответните критерии за подбор, за доказване на които кандидатът или участникът се позовава на техния капацитет и за тях не са налице основанията за отстраняване от процедурата.</w:t>
      </w:r>
    </w:p>
    <w:p w14:paraId="329171ED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bg-BG"/>
        </w:rPr>
      </w:pPr>
      <w:r w:rsidRPr="004B562D">
        <w:rPr>
          <w:color w:val="000000"/>
          <w:szCs w:val="24"/>
          <w:lang w:val="bg-BG"/>
        </w:rPr>
        <w:t>В случай, че участникът се позове на капацитета на трети лица за доказване на съответствието с критериите, свързани с икономическото и финансовото състояние, участникът и третите лица носят солидарна отговорност за изпълнение на поръчката.</w:t>
      </w:r>
    </w:p>
    <w:p w14:paraId="10CC5489" w14:textId="77777777" w:rsidR="004B562D" w:rsidRPr="004B562D" w:rsidRDefault="004B562D" w:rsidP="004B562D">
      <w:pPr>
        <w:spacing w:line="276" w:lineRule="auto"/>
        <w:jc w:val="both"/>
        <w:rPr>
          <w:color w:val="000000"/>
          <w:szCs w:val="24"/>
          <w:lang w:val="en-GB" w:eastAsia="en-US"/>
        </w:rPr>
      </w:pPr>
      <w:r w:rsidRPr="004B562D">
        <w:rPr>
          <w:color w:val="000000"/>
          <w:szCs w:val="24"/>
          <w:lang w:val="bg-BG"/>
        </w:rPr>
        <w:lastRenderedPageBreak/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09D3D188" w14:textId="77777777" w:rsidR="004B562D" w:rsidRPr="004B562D" w:rsidRDefault="004B562D" w:rsidP="004B562D">
      <w:pPr>
        <w:spacing w:line="276" w:lineRule="auto"/>
        <w:jc w:val="both"/>
        <w:rPr>
          <w:b/>
          <w:color w:val="000000"/>
          <w:szCs w:val="24"/>
          <w:lang w:val="bg-BG" w:eastAsia="en-US"/>
        </w:rPr>
      </w:pPr>
    </w:p>
    <w:p w14:paraId="1E1A0601" w14:textId="0B6F503B" w:rsidR="004B562D" w:rsidRPr="004B562D" w:rsidRDefault="004B562D" w:rsidP="004B562D">
      <w:pPr>
        <w:spacing w:line="276" w:lineRule="auto"/>
        <w:jc w:val="both"/>
        <w:rPr>
          <w:rFonts w:eastAsia="Courier New"/>
          <w:color w:val="000000"/>
          <w:szCs w:val="24"/>
          <w:lang w:val="bg-BG" w:bidi="bg-BG"/>
        </w:rPr>
      </w:pPr>
      <w:r w:rsidRPr="004B562D">
        <w:rPr>
          <w:b/>
          <w:color w:val="000000"/>
          <w:szCs w:val="24"/>
          <w:lang w:val="bg-BG" w:eastAsia="en-US"/>
        </w:rPr>
        <w:t xml:space="preserve">2.2. </w:t>
      </w:r>
      <w:r w:rsidRPr="00154A4C">
        <w:rPr>
          <w:b/>
          <w:bCs/>
          <w:color w:val="000000"/>
          <w:szCs w:val="24"/>
          <w:lang w:val="bg-BG" w:eastAsia="ar-SA"/>
        </w:rPr>
        <w:t>Изисква се</w:t>
      </w:r>
      <w:r w:rsidRPr="004B562D">
        <w:rPr>
          <w:rFonts w:eastAsia="Courier New"/>
          <w:color w:val="000000"/>
          <w:szCs w:val="24"/>
          <w:lang w:val="bg-BG" w:bidi="bg-BG"/>
        </w:rPr>
        <w:t xml:space="preserve"> </w:t>
      </w:r>
      <w:r>
        <w:rPr>
          <w:rFonts w:eastAsia="Courier New"/>
          <w:color w:val="000000"/>
          <w:szCs w:val="24"/>
          <w:lang w:val="bg-BG" w:bidi="bg-BG"/>
        </w:rPr>
        <w:t>у</w:t>
      </w:r>
      <w:r w:rsidRPr="004B562D">
        <w:rPr>
          <w:rFonts w:eastAsia="Courier New"/>
          <w:color w:val="000000"/>
          <w:szCs w:val="24"/>
          <w:lang w:val="bg-BG" w:bidi="bg-BG"/>
        </w:rPr>
        <w:t>частникът да има сключена валидна застраховка “Застраховка за професионална отговорност на участниците в проектирането и строителството” по чл. 171, ал. 1 от ЗУТ за лица регистрирани на територията на Република България или еквивалентна за чуждестранни лица, в съответствие със законодателството на държавата в която са установени.</w:t>
      </w:r>
    </w:p>
    <w:p w14:paraId="676525A9" w14:textId="77777777" w:rsidR="004B562D" w:rsidRPr="004B562D" w:rsidRDefault="004B562D" w:rsidP="004B562D">
      <w:pPr>
        <w:spacing w:line="276" w:lineRule="auto"/>
        <w:jc w:val="both"/>
        <w:rPr>
          <w:szCs w:val="24"/>
          <w:lang w:val="bg-BG" w:eastAsia="en-US"/>
        </w:rPr>
      </w:pPr>
      <w:r w:rsidRPr="004B562D">
        <w:rPr>
          <w:rFonts w:eastAsia="Courier New"/>
          <w:color w:val="000000"/>
          <w:szCs w:val="24"/>
          <w:lang w:val="bg-BG" w:bidi="bg-BG"/>
        </w:rPr>
        <w:t>Участникът трябва да има сключена валидна застраховка „Професионална отговорност“ с минимално покритие в размер на 200 000 (двеста хиляди) лв., съгласно чл. 5, ал. 2, т. 3 от Наредбата за условията и реда за задължително застраховане в проектирането и строителството.</w:t>
      </w:r>
    </w:p>
    <w:p w14:paraId="2E62A14F" w14:textId="77777777" w:rsidR="004B562D" w:rsidRPr="004B562D" w:rsidRDefault="004B562D" w:rsidP="004B562D">
      <w:pPr>
        <w:spacing w:line="276" w:lineRule="auto"/>
        <w:jc w:val="both"/>
        <w:rPr>
          <w:b/>
          <w:color w:val="000000"/>
          <w:szCs w:val="24"/>
          <w:lang w:val="bg-BG"/>
        </w:rPr>
      </w:pPr>
    </w:p>
    <w:p w14:paraId="18D3102B" w14:textId="77777777" w:rsidR="004B562D" w:rsidRPr="004B562D" w:rsidRDefault="004B562D" w:rsidP="004B562D">
      <w:pPr>
        <w:spacing w:line="276" w:lineRule="auto"/>
        <w:jc w:val="both"/>
        <w:rPr>
          <w:bCs/>
          <w:i/>
          <w:color w:val="000000"/>
          <w:szCs w:val="24"/>
          <w:u w:val="single"/>
          <w:lang w:val="bg-BG" w:eastAsia="en-US"/>
        </w:rPr>
      </w:pPr>
      <w:r w:rsidRPr="004B562D">
        <w:rPr>
          <w:b/>
          <w:bCs/>
          <w:i/>
          <w:color w:val="000000"/>
          <w:szCs w:val="24"/>
          <w:u w:val="single"/>
          <w:lang w:val="bg-BG" w:eastAsia="en-US"/>
        </w:rPr>
        <w:t>Удостоверяване:</w:t>
      </w:r>
      <w:r w:rsidRPr="004B562D">
        <w:rPr>
          <w:bCs/>
          <w:i/>
          <w:color w:val="000000"/>
          <w:szCs w:val="24"/>
          <w:u w:val="single"/>
          <w:lang w:val="bg-BG" w:eastAsia="en-US"/>
        </w:rPr>
        <w:t xml:space="preserve"> За удостоверяване на поставеното изискване участниците попълват данни (застрахователна сума, </w:t>
      </w:r>
      <w:r w:rsidRPr="004B562D">
        <w:rPr>
          <w:rFonts w:eastAsia="Calibri"/>
          <w:i/>
          <w:szCs w:val="24"/>
          <w:u w:val="single"/>
          <w:lang w:val="bg-BG" w:eastAsia="en-US"/>
        </w:rPr>
        <w:t>уеб адрес, орган или служба, издаващи документа, точно позоваване на документа - №, дата на издаване, вида на застрахованата дейност и период на вализност)</w:t>
      </w:r>
      <w:r w:rsidRPr="004B562D">
        <w:rPr>
          <w:bCs/>
          <w:i/>
          <w:color w:val="000000"/>
          <w:szCs w:val="24"/>
          <w:u w:val="single"/>
          <w:lang w:val="bg-BG" w:eastAsia="en-US"/>
        </w:rPr>
        <w:t xml:space="preserve"> в </w:t>
      </w:r>
      <w:r w:rsidRPr="004B562D">
        <w:rPr>
          <w:b/>
          <w:i/>
          <w:szCs w:val="24"/>
          <w:u w:val="single"/>
          <w:lang w:val="bg-BG" w:eastAsia="en-US"/>
        </w:rPr>
        <w:t xml:space="preserve">ЕЕДОП, </w:t>
      </w:r>
      <w:r w:rsidRPr="004B562D">
        <w:rPr>
          <w:rFonts w:eastAsia="Calibri"/>
          <w:b/>
          <w:i/>
          <w:szCs w:val="24"/>
          <w:u w:val="single"/>
          <w:lang w:val="bg-BG" w:eastAsia="en-US"/>
        </w:rPr>
        <w:t>Част IV: Критерии за подбор, раздел, Б. Икономическо и финансово състояние, т.5</w:t>
      </w:r>
      <w:r w:rsidRPr="004B562D">
        <w:rPr>
          <w:bCs/>
          <w:color w:val="000000"/>
          <w:szCs w:val="24"/>
          <w:lang w:val="bg-BG" w:eastAsia="en-US"/>
        </w:rPr>
        <w:t>.</w:t>
      </w:r>
    </w:p>
    <w:p w14:paraId="74200B7F" w14:textId="77777777" w:rsidR="004B562D" w:rsidRPr="004B562D" w:rsidRDefault="004B562D" w:rsidP="004B562D">
      <w:pPr>
        <w:widowControl w:val="0"/>
        <w:spacing w:after="120" w:line="316" w:lineRule="exact"/>
        <w:ind w:firstLine="320"/>
        <w:jc w:val="both"/>
        <w:rPr>
          <w:rFonts w:eastAsia="Courier New"/>
          <w:color w:val="000000"/>
          <w:szCs w:val="24"/>
          <w:lang w:val="bg-BG" w:bidi="bg-BG"/>
        </w:rPr>
      </w:pPr>
      <w:r w:rsidRPr="004B562D">
        <w:rPr>
          <w:b/>
          <w:bCs/>
          <w:i/>
          <w:color w:val="000000"/>
          <w:szCs w:val="24"/>
          <w:u w:val="single"/>
          <w:lang w:val="bg-BG" w:eastAsia="en-US"/>
        </w:rPr>
        <w:t>Доказване</w:t>
      </w:r>
      <w:r w:rsidRPr="004B562D">
        <w:rPr>
          <w:bCs/>
          <w:color w:val="000000"/>
          <w:szCs w:val="24"/>
          <w:lang w:val="bg-BG" w:eastAsia="en-US"/>
        </w:rPr>
        <w:t xml:space="preserve">: </w:t>
      </w:r>
      <w:r w:rsidRPr="004B562D">
        <w:rPr>
          <w:rFonts w:eastAsia="Courier New"/>
          <w:color w:val="000000"/>
          <w:szCs w:val="24"/>
          <w:lang w:val="bg-BG" w:bidi="bg-BG"/>
        </w:rPr>
        <w:t>При условията на чл. 67, ал. 5 от ЗОП участникът, а при сключване на договор - избраният изпълнител, представя заверено копие на валидна застраховка „Професионална отговорност“ или еквивалентна застраховка за професионална отговорност, или гаранция в друга държава - членка на Европейския съюз, или в страна по Споразумението за Европейското икономическо пространство.</w:t>
      </w:r>
    </w:p>
    <w:p w14:paraId="0C660B17" w14:textId="77777777" w:rsidR="004B562D" w:rsidRPr="004B562D" w:rsidRDefault="004B562D" w:rsidP="004B562D">
      <w:pPr>
        <w:widowControl w:val="0"/>
        <w:spacing w:after="120" w:line="316" w:lineRule="exact"/>
        <w:ind w:firstLine="320"/>
        <w:jc w:val="both"/>
        <w:rPr>
          <w:rFonts w:eastAsia="Courier New"/>
          <w:color w:val="000000"/>
          <w:szCs w:val="24"/>
          <w:lang w:val="bg-BG" w:bidi="bg-BG"/>
        </w:rPr>
      </w:pPr>
      <w:r w:rsidRPr="004B562D">
        <w:rPr>
          <w:rFonts w:eastAsia="Courier New"/>
          <w:color w:val="000000"/>
          <w:szCs w:val="24"/>
          <w:lang w:val="bg-BG" w:bidi="bg-BG"/>
        </w:rPr>
        <w:t>За участник, установен/регистриран в Република България, застраховката за професионална отговорност следва да бъде съгласно чл.171, ал.1 от Закона за устройство на територията (ЗУТ). За участник, установен/регистриран извън Република България застраховката за професионална отговорност следва да бъде еквивалента на тази по чл.171, ал.1 от ЗУТ, но направена съгласно законодателството на държавата, където е установен/ регистриран участника.</w:t>
      </w:r>
    </w:p>
    <w:p w14:paraId="31D09AF5" w14:textId="77777777" w:rsidR="004B562D" w:rsidRDefault="004B562D" w:rsidP="004B562D">
      <w:pPr>
        <w:suppressAutoHyphens/>
        <w:spacing w:line="100" w:lineRule="atLeast"/>
        <w:ind w:right="-7" w:firstLine="567"/>
        <w:jc w:val="both"/>
        <w:rPr>
          <w:bCs/>
          <w:color w:val="000000"/>
          <w:szCs w:val="24"/>
          <w:lang w:val="bg-BG" w:eastAsia="ar-SA"/>
        </w:rPr>
      </w:pPr>
    </w:p>
    <w:p w14:paraId="72CE1922" w14:textId="77777777" w:rsidR="00F91F70" w:rsidRDefault="00E636B3" w:rsidP="002673ED">
      <w:pPr>
        <w:autoSpaceDE w:val="0"/>
        <w:autoSpaceDN w:val="0"/>
        <w:adjustRightInd w:val="0"/>
        <w:jc w:val="both"/>
        <w:rPr>
          <w:b/>
          <w:bCs/>
          <w:szCs w:val="24"/>
          <w:lang w:val="bg-BG"/>
        </w:rPr>
      </w:pPr>
      <w:r w:rsidRPr="00743AA7">
        <w:rPr>
          <w:b/>
          <w:bCs/>
          <w:szCs w:val="24"/>
          <w:lang w:val="bg-BG"/>
        </w:rPr>
        <w:t>Съгласно чл.</w:t>
      </w:r>
      <w:r>
        <w:rPr>
          <w:b/>
          <w:bCs/>
          <w:szCs w:val="24"/>
          <w:lang w:val="bg-BG"/>
        </w:rPr>
        <w:t xml:space="preserve"> </w:t>
      </w:r>
      <w:r w:rsidRPr="00743AA7">
        <w:rPr>
          <w:b/>
          <w:bCs/>
          <w:szCs w:val="24"/>
          <w:lang w:val="bg-BG"/>
        </w:rPr>
        <w:t>67, ал.</w:t>
      </w:r>
      <w:r>
        <w:rPr>
          <w:b/>
          <w:bCs/>
          <w:szCs w:val="24"/>
          <w:lang w:val="bg-BG"/>
        </w:rPr>
        <w:t xml:space="preserve"> </w:t>
      </w:r>
      <w:r w:rsidRPr="00743AA7">
        <w:rPr>
          <w:b/>
          <w:bCs/>
          <w:szCs w:val="24"/>
          <w:lang w:val="bg-BG"/>
        </w:rPr>
        <w:t>8 от ЗОП, Възложителят няма право да изисква документи, които вече са му</w:t>
      </w:r>
      <w:r>
        <w:rPr>
          <w:b/>
          <w:bCs/>
          <w:szCs w:val="24"/>
          <w:lang w:val="bg-BG"/>
        </w:rPr>
        <w:t xml:space="preserve"> </w:t>
      </w:r>
      <w:r w:rsidRPr="00743AA7">
        <w:rPr>
          <w:b/>
          <w:bCs/>
          <w:szCs w:val="24"/>
          <w:lang w:val="bg-BG"/>
        </w:rPr>
        <w:t>били предоставени или са му служебно известни.</w:t>
      </w:r>
    </w:p>
    <w:p w14:paraId="1230AE8E" w14:textId="77777777" w:rsidR="00154A4C" w:rsidRDefault="00154A4C" w:rsidP="002673ED">
      <w:pPr>
        <w:autoSpaceDE w:val="0"/>
        <w:autoSpaceDN w:val="0"/>
        <w:adjustRightInd w:val="0"/>
        <w:jc w:val="both"/>
        <w:rPr>
          <w:b/>
          <w:bCs/>
          <w:szCs w:val="24"/>
          <w:lang w:val="bg-BG"/>
        </w:rPr>
      </w:pPr>
    </w:p>
    <w:p w14:paraId="5FD65834" w14:textId="77777777" w:rsidR="00154A4C" w:rsidRPr="00154A4C" w:rsidRDefault="00154A4C" w:rsidP="00154A4C">
      <w:pPr>
        <w:autoSpaceDE w:val="0"/>
        <w:autoSpaceDN w:val="0"/>
        <w:adjustRightInd w:val="0"/>
        <w:ind w:firstLine="567"/>
        <w:jc w:val="both"/>
        <w:rPr>
          <w:bCs/>
          <w:szCs w:val="24"/>
          <w:lang w:val="bg-BG"/>
        </w:rPr>
      </w:pPr>
    </w:p>
    <w:p w14:paraId="67A72875" w14:textId="77777777" w:rsidR="00F91F70" w:rsidRDefault="00F91F70" w:rsidP="00F91F70">
      <w:pPr>
        <w:suppressAutoHyphens/>
        <w:spacing w:line="100" w:lineRule="atLeast"/>
        <w:jc w:val="both"/>
        <w:rPr>
          <w:b/>
          <w:bCs/>
          <w:color w:val="000000"/>
          <w:highlight w:val="yellow"/>
          <w:u w:val="single"/>
          <w:lang w:val="bg-BG" w:eastAsia="ar-SA"/>
        </w:rPr>
      </w:pPr>
    </w:p>
    <w:p w14:paraId="12C7FB21" w14:textId="77777777" w:rsidR="00A86690" w:rsidRPr="00A86690" w:rsidRDefault="00A86690" w:rsidP="00452DFA">
      <w:pPr>
        <w:shd w:val="clear" w:color="auto" w:fill="FDE9D9" w:themeFill="accent6" w:themeFillTint="33"/>
        <w:ind w:firstLine="567"/>
        <w:jc w:val="both"/>
        <w:rPr>
          <w:b/>
          <w:szCs w:val="24"/>
          <w:lang w:val="bg-BG"/>
        </w:rPr>
      </w:pPr>
      <w:r w:rsidRPr="005201A2">
        <w:rPr>
          <w:b/>
          <w:szCs w:val="24"/>
        </w:rPr>
        <w:lastRenderedPageBreak/>
        <w:t>3. Критерии за подбор, относно технически и професионални способности</w:t>
      </w:r>
    </w:p>
    <w:p w14:paraId="3936E178" w14:textId="77777777" w:rsidR="0001735E" w:rsidRPr="00E7005D" w:rsidRDefault="0001735E" w:rsidP="00712CBD">
      <w:pPr>
        <w:suppressAutoHyphens/>
        <w:spacing w:line="100" w:lineRule="atLeast"/>
        <w:ind w:firstLine="567"/>
        <w:jc w:val="both"/>
        <w:rPr>
          <w:shd w:val="clear" w:color="auto" w:fill="FEFEFE"/>
          <w:lang w:val="bg-BG" w:eastAsia="ar-SA"/>
        </w:rPr>
      </w:pPr>
    </w:p>
    <w:p w14:paraId="0D8027BE" w14:textId="0A38E160" w:rsidR="00EB37E9" w:rsidRPr="00EB37E9" w:rsidRDefault="002A42EB" w:rsidP="00C93D06">
      <w:pPr>
        <w:widowControl w:val="0"/>
        <w:spacing w:afterLines="40" w:after="96"/>
        <w:ind w:firstLine="567"/>
        <w:jc w:val="both"/>
        <w:rPr>
          <w:spacing w:val="-3"/>
          <w:szCs w:val="24"/>
          <w:shd w:val="clear" w:color="auto" w:fill="FEFEFE"/>
          <w:lang w:val="bg-BG"/>
        </w:rPr>
      </w:pPr>
      <w:r w:rsidRPr="002A42EB">
        <w:rPr>
          <w:b/>
          <w:bCs/>
          <w:color w:val="000000"/>
          <w:spacing w:val="-3"/>
          <w:szCs w:val="24"/>
          <w:lang w:val="bg-BG" w:eastAsia="ar-SA"/>
        </w:rPr>
        <w:t>3.1.</w:t>
      </w:r>
      <w:r w:rsidRPr="002A42EB">
        <w:rPr>
          <w:bCs/>
          <w:color w:val="000000"/>
          <w:spacing w:val="-3"/>
          <w:sz w:val="23"/>
          <w:szCs w:val="23"/>
          <w:lang w:val="bg-BG" w:eastAsia="ar-SA"/>
        </w:rPr>
        <w:t xml:space="preserve"> </w:t>
      </w:r>
      <w:r w:rsidR="00EB37E9" w:rsidRPr="00EB37E9">
        <w:rPr>
          <w:b/>
          <w:spacing w:val="-3"/>
          <w:szCs w:val="24"/>
          <w:shd w:val="clear" w:color="auto" w:fill="FEFEFE"/>
          <w:lang w:val="bg-BG"/>
        </w:rPr>
        <w:t>Изисква</w:t>
      </w:r>
      <w:r w:rsidR="00EB37E9" w:rsidRPr="00EB37E9">
        <w:rPr>
          <w:spacing w:val="-3"/>
          <w:szCs w:val="24"/>
          <w:shd w:val="clear" w:color="auto" w:fill="FEFEFE"/>
          <w:lang w:val="bg-BG"/>
        </w:rPr>
        <w:t xml:space="preserve"> се участникът в процедурата през последните 5 (пет) години от датата на подаване н</w:t>
      </w:r>
      <w:r w:rsidR="004B562D">
        <w:rPr>
          <w:spacing w:val="-3"/>
          <w:szCs w:val="24"/>
          <w:shd w:val="clear" w:color="auto" w:fill="FEFEFE"/>
          <w:lang w:val="bg-BG"/>
        </w:rPr>
        <w:t>а офертата, да е изпълнил поне 1</w:t>
      </w:r>
      <w:r w:rsidR="00EB37E9" w:rsidRPr="00EB37E9">
        <w:rPr>
          <w:spacing w:val="-3"/>
          <w:szCs w:val="24"/>
          <w:shd w:val="clear" w:color="auto" w:fill="FEFEFE"/>
          <w:lang w:val="bg-BG"/>
        </w:rPr>
        <w:t xml:space="preserve"> (</w:t>
      </w:r>
      <w:r w:rsidR="004B562D">
        <w:rPr>
          <w:spacing w:val="-3"/>
          <w:szCs w:val="24"/>
          <w:shd w:val="clear" w:color="auto" w:fill="FEFEFE"/>
          <w:lang w:val="bg-BG"/>
        </w:rPr>
        <w:t>една) дейност</w:t>
      </w:r>
      <w:r w:rsidR="00EB37E9" w:rsidRPr="00EB37E9">
        <w:rPr>
          <w:spacing w:val="-3"/>
          <w:szCs w:val="24"/>
          <w:shd w:val="clear" w:color="auto" w:fill="FEFEFE"/>
          <w:lang w:val="bg-BG"/>
        </w:rPr>
        <w:t xml:space="preserve"> с предмет, идентичен или сходен с предмета на настоящата обществена поръчка.</w:t>
      </w:r>
    </w:p>
    <w:p w14:paraId="12DE0A5B" w14:textId="5021B906" w:rsidR="00E04838" w:rsidRPr="00E04838" w:rsidRDefault="00EB37E9" w:rsidP="00E04838">
      <w:pPr>
        <w:widowControl w:val="0"/>
        <w:spacing w:afterLines="40" w:after="96"/>
        <w:jc w:val="both"/>
        <w:rPr>
          <w:i/>
          <w:spacing w:val="-3"/>
          <w:szCs w:val="24"/>
          <w:shd w:val="clear" w:color="auto" w:fill="FEFEFE"/>
          <w:lang w:val="bg-BG"/>
        </w:rPr>
      </w:pPr>
      <w:r w:rsidRPr="00EB37E9">
        <w:rPr>
          <w:b/>
          <w:i/>
          <w:spacing w:val="-3"/>
          <w:szCs w:val="24"/>
          <w:u w:val="single"/>
          <w:shd w:val="clear" w:color="auto" w:fill="FEFEFE"/>
          <w:lang w:val="bg-BG"/>
        </w:rPr>
        <w:t>Забележка</w:t>
      </w:r>
      <w:r w:rsidRPr="00EB37E9">
        <w:rPr>
          <w:spacing w:val="-3"/>
          <w:szCs w:val="24"/>
          <w:shd w:val="clear" w:color="auto" w:fill="FEFEFE"/>
          <w:lang w:val="bg-BG"/>
        </w:rPr>
        <w:t xml:space="preserve">: </w:t>
      </w:r>
      <w:r w:rsidRPr="00E04838">
        <w:rPr>
          <w:i/>
          <w:spacing w:val="-3"/>
          <w:szCs w:val="24"/>
          <w:shd w:val="clear" w:color="auto" w:fill="FEFEFE"/>
          <w:lang w:val="bg-BG"/>
        </w:rPr>
        <w:t>Под „строителна дейност с предмет, идентичен или сходен“ с предмета на настоящата обществена поръчка, следва да се разб</w:t>
      </w:r>
      <w:r w:rsidR="004B562D">
        <w:rPr>
          <w:i/>
          <w:spacing w:val="-3"/>
          <w:szCs w:val="24"/>
          <w:shd w:val="clear" w:color="auto" w:fill="FEFEFE"/>
          <w:lang w:val="bg-BG"/>
        </w:rPr>
        <w:t>ира: изпълнение на СМР или СРР</w:t>
      </w:r>
      <w:r w:rsidRPr="00E04838">
        <w:rPr>
          <w:i/>
          <w:spacing w:val="-3"/>
          <w:szCs w:val="24"/>
          <w:shd w:val="clear" w:color="auto" w:fill="FEFEFE"/>
          <w:lang w:val="bg-BG"/>
        </w:rPr>
        <w:t xml:space="preserve"> </w:t>
      </w:r>
      <w:r w:rsidR="004B562D" w:rsidRPr="004B562D">
        <w:rPr>
          <w:i/>
          <w:spacing w:val="-3"/>
          <w:szCs w:val="24"/>
          <w:shd w:val="clear" w:color="auto" w:fill="FEFEFE"/>
          <w:lang w:val="bg-BG"/>
        </w:rPr>
        <w:t>в областта на инфраструктурното строителство</w:t>
      </w:r>
      <w:r w:rsidR="00E04838" w:rsidRPr="00E04838">
        <w:rPr>
          <w:i/>
          <w:spacing w:val="-3"/>
          <w:szCs w:val="24"/>
          <w:shd w:val="clear" w:color="auto" w:fill="FEFEFE"/>
          <w:lang w:val="bg-BG"/>
        </w:rPr>
        <w:t>.</w:t>
      </w:r>
    </w:p>
    <w:p w14:paraId="6B1CCB1A" w14:textId="77777777" w:rsidR="00E04838" w:rsidRPr="00EB37E9" w:rsidRDefault="00E04838" w:rsidP="00EB37E9">
      <w:pPr>
        <w:widowControl w:val="0"/>
        <w:spacing w:afterLines="40" w:after="96"/>
        <w:jc w:val="both"/>
        <w:rPr>
          <w:i/>
          <w:spacing w:val="-3"/>
          <w:szCs w:val="24"/>
          <w:shd w:val="clear" w:color="auto" w:fill="FEFEFE"/>
          <w:lang w:val="bg-BG"/>
        </w:rPr>
      </w:pPr>
    </w:p>
    <w:p w14:paraId="6F140ADE" w14:textId="77777777" w:rsidR="00EB37E9" w:rsidRPr="00EB37E9" w:rsidRDefault="00EB37E9" w:rsidP="00EB37E9">
      <w:pPr>
        <w:widowControl w:val="0"/>
        <w:spacing w:afterLines="40" w:after="96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spacing w:val="-3"/>
          <w:szCs w:val="24"/>
          <w:shd w:val="clear" w:color="auto" w:fill="FEFEFE"/>
          <w:lang w:val="bg-BG"/>
        </w:rPr>
        <w:t>Възложителят не поставя изискване за изпълнени от Участниците дейности с конкретен обем на дейността, който да се приема като идентичен или сходен с обема на настоящата обществена поръчка.</w:t>
      </w:r>
    </w:p>
    <w:p w14:paraId="6EF1DDA2" w14:textId="77777777" w:rsidR="00EB37E9" w:rsidRPr="00EB37E9" w:rsidRDefault="00EB37E9" w:rsidP="00EB37E9">
      <w:pPr>
        <w:widowControl w:val="0"/>
        <w:spacing w:afterLines="40" w:after="96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i/>
          <w:spacing w:val="-3"/>
          <w:szCs w:val="24"/>
          <w:u w:val="single"/>
          <w:shd w:val="clear" w:color="auto" w:fill="FEFEFE"/>
          <w:lang w:val="bg-BG"/>
        </w:rPr>
        <w:t xml:space="preserve">Пояснения: </w:t>
      </w:r>
      <w:r w:rsidRPr="00EB37E9">
        <w:rPr>
          <w:spacing w:val="-3"/>
          <w:szCs w:val="24"/>
          <w:shd w:val="clear" w:color="auto" w:fill="FEFEFE"/>
          <w:lang w:val="bg-BG"/>
        </w:rPr>
        <w:t>Дейностите (строителството), се считат за „изпълнени”, когато за завършения строеж, по реда на чл. 176, ал. 1 от ЗУТ е съставен Констативен акт за установяване годността за приемане на строежа - обр. 15 към Наредба № 3/2003 г. за съставяне на актове и протоколи по време на строителството, или друг документ за предаване и приемане на строежа от Възложителя.</w:t>
      </w:r>
    </w:p>
    <w:p w14:paraId="4FD07AC6" w14:textId="4A0FC1B5" w:rsidR="00EB37E9" w:rsidRPr="00EB37E9" w:rsidRDefault="00EB37E9" w:rsidP="00EE1986">
      <w:pPr>
        <w:widowControl w:val="0"/>
        <w:spacing w:afterLines="40" w:after="96"/>
        <w:ind w:firstLine="567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b/>
          <w:i/>
          <w:spacing w:val="-3"/>
          <w:szCs w:val="24"/>
          <w:u w:val="single"/>
          <w:shd w:val="clear" w:color="auto" w:fill="FEFEFE"/>
          <w:lang w:val="bg-BG"/>
        </w:rPr>
        <w:t>Удостоверяване:</w:t>
      </w:r>
      <w:r w:rsidRPr="00EB37E9">
        <w:rPr>
          <w:spacing w:val="-3"/>
          <w:szCs w:val="24"/>
          <w:shd w:val="clear" w:color="auto" w:fill="FEFEFE"/>
          <w:lang w:val="bg-BG"/>
        </w:rPr>
        <w:t xml:space="preserve"> При подаването на офертата си, Участникът декларира съответствие с това от минималните изисквания, само посредством попълване на изискуемата информацията в Част IV „Критерии за подбор“, Раздел В „Технически и професионални способности“, т. 1а) от ЕЕДОП, като за всяко, посочено като изпълнено от него строителство предостави данни и информация относно: (1) строителните работи, които са изпълнени и са идентични или</w:t>
      </w:r>
      <w:r w:rsidR="004B562D">
        <w:rPr>
          <w:spacing w:val="-3"/>
          <w:szCs w:val="24"/>
          <w:shd w:val="clear" w:color="auto" w:fill="FEFEFE"/>
          <w:lang w:val="bg-BG"/>
        </w:rPr>
        <w:t xml:space="preserve"> сходни с предмета на поръчката</w:t>
      </w:r>
      <w:r w:rsidRPr="00EB37E9">
        <w:rPr>
          <w:spacing w:val="-3"/>
          <w:szCs w:val="24"/>
          <w:shd w:val="clear" w:color="auto" w:fill="FEFEFE"/>
          <w:lang w:val="bg-BG"/>
        </w:rPr>
        <w:t>, чрез посочване на обекта и вида на изпълнените строителни интервенции; (2) лицето, получило строителните дейности (Възложител/Инвеститор); (3) стойност на изпълнените строителни работи; (4) датата, на която е приключило изпълнението на строителните дейности (датата, на която е съставен Констативния акт по чл. 176, ал. 1 от ЗУТ за установяване на годността за приемане на строежа – обр. 15 към Наредба № 3/2003 г. за съставяне на актове и протоколи по време на строителството).</w:t>
      </w:r>
    </w:p>
    <w:p w14:paraId="0C02DF91" w14:textId="77777777" w:rsidR="00EB37E9" w:rsidRPr="00EB37E9" w:rsidRDefault="00EB37E9" w:rsidP="00EB37E9">
      <w:pPr>
        <w:widowControl w:val="0"/>
        <w:spacing w:afterLines="40" w:after="96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spacing w:val="-3"/>
          <w:szCs w:val="24"/>
          <w:shd w:val="clear" w:color="auto" w:fill="FEFEFE"/>
          <w:lang w:val="bg-BG"/>
        </w:rPr>
        <w:t xml:space="preserve">В случаите, в които Участникът декларира строителни дейности при изпълнението на които е участвал като партньор в Обединение или като подизпълнител, се описва само тази част от дейностите, които Участникът сам е изпълнил и за които може да представи съответните доказателства. </w:t>
      </w:r>
    </w:p>
    <w:p w14:paraId="62C8E931" w14:textId="77777777" w:rsidR="00EE1986" w:rsidRDefault="00EE1986" w:rsidP="00EB37E9">
      <w:pPr>
        <w:widowControl w:val="0"/>
        <w:spacing w:afterLines="40" w:after="96"/>
        <w:jc w:val="both"/>
        <w:rPr>
          <w:b/>
          <w:i/>
          <w:spacing w:val="-3"/>
          <w:szCs w:val="24"/>
          <w:u w:val="single"/>
          <w:shd w:val="clear" w:color="auto" w:fill="FEFEFE"/>
          <w:lang w:val="bg-BG"/>
        </w:rPr>
      </w:pPr>
    </w:p>
    <w:p w14:paraId="654764C9" w14:textId="77777777" w:rsidR="00EB37E9" w:rsidRPr="00EB37E9" w:rsidRDefault="00EB37E9" w:rsidP="00EE1986">
      <w:pPr>
        <w:widowControl w:val="0"/>
        <w:spacing w:afterLines="40" w:after="96"/>
        <w:ind w:firstLine="567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b/>
          <w:i/>
          <w:spacing w:val="-3"/>
          <w:szCs w:val="24"/>
          <w:u w:val="single"/>
          <w:shd w:val="clear" w:color="auto" w:fill="FEFEFE"/>
          <w:lang w:val="bg-BG"/>
        </w:rPr>
        <w:t>Доказване:</w:t>
      </w:r>
      <w:r w:rsidRPr="00EB37E9">
        <w:rPr>
          <w:spacing w:val="-3"/>
          <w:szCs w:val="24"/>
          <w:shd w:val="clear" w:color="auto" w:fill="FEFEFE"/>
          <w:lang w:val="bg-BG"/>
        </w:rPr>
        <w:t xml:space="preserve"> На основание и при условията на чл. 67, ал. 5 и ал. 6 от ЗОП, в хода на процедурата или преди сключване на договора за възлагане изпълнението на обществената поръчка/съответната обособена позиция, за доказване съответствие с поставеното минимално изискване се представят документите по чл. 64, ал. 1, т. 1 от ЗОП, чрез които се доказва достоверността на декларираната в ЕЕДОП информация, а именно: </w:t>
      </w:r>
    </w:p>
    <w:p w14:paraId="7EF26C2D" w14:textId="77777777" w:rsidR="00EB37E9" w:rsidRPr="00EB37E9" w:rsidRDefault="00EB37E9" w:rsidP="00EB37E9">
      <w:pPr>
        <w:widowControl w:val="0"/>
        <w:spacing w:afterLines="40" w:after="96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spacing w:val="-3"/>
          <w:szCs w:val="24"/>
          <w:shd w:val="clear" w:color="auto" w:fill="FEFEFE"/>
          <w:lang w:val="bg-BG"/>
        </w:rPr>
        <w:t xml:space="preserve">(1) Списък на строителството, идентично или сходно с предмета на поръчката, изпълнено през последните 5 години, считано от датата на подаване на офертите; </w:t>
      </w:r>
    </w:p>
    <w:p w14:paraId="352CEF89" w14:textId="77777777" w:rsidR="00EB37E9" w:rsidRPr="00EB37E9" w:rsidRDefault="00EB37E9" w:rsidP="00EB37E9">
      <w:pPr>
        <w:widowControl w:val="0"/>
        <w:spacing w:afterLines="40" w:after="96"/>
        <w:jc w:val="both"/>
        <w:rPr>
          <w:spacing w:val="-3"/>
          <w:szCs w:val="24"/>
          <w:shd w:val="clear" w:color="auto" w:fill="FEFEFE"/>
          <w:lang w:val="bg-BG"/>
        </w:rPr>
      </w:pPr>
      <w:r w:rsidRPr="00EB37E9">
        <w:rPr>
          <w:spacing w:val="-3"/>
          <w:szCs w:val="24"/>
          <w:shd w:val="clear" w:color="auto" w:fill="FEFEFE"/>
          <w:lang w:val="bg-BG"/>
        </w:rPr>
        <w:t xml:space="preserve">(2) Удостоверения за добро изпълнение за всяко съответно строителство, посочено в Списъка по предходната точка, съдържащи посочване на стойността, датата, на която е приключило </w:t>
      </w:r>
      <w:r w:rsidRPr="00EB37E9">
        <w:rPr>
          <w:spacing w:val="-3"/>
          <w:szCs w:val="24"/>
          <w:shd w:val="clear" w:color="auto" w:fill="FEFEFE"/>
          <w:lang w:val="bg-BG"/>
        </w:rPr>
        <w:lastRenderedPageBreak/>
        <w:t>изпълнението, мястото и вида на строителството (СМР/СРР), както и дали е изпълнено в съответствие с нормативните изисквания.</w:t>
      </w:r>
    </w:p>
    <w:p w14:paraId="0D866CBB" w14:textId="77777777" w:rsidR="00EB37E9" w:rsidRDefault="00EB37E9" w:rsidP="00EB3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F1D78">
        <w:rPr>
          <w:b/>
          <w:i/>
          <w:spacing w:val="-3"/>
        </w:rPr>
        <w:t xml:space="preserve">При участие на обединение, което не е юридическо лице, изискването доказва от </w:t>
      </w:r>
      <w:r>
        <w:rPr>
          <w:b/>
          <w:i/>
          <w:spacing w:val="-3"/>
        </w:rPr>
        <w:t>един или повече участници в обединението</w:t>
      </w:r>
      <w:r w:rsidRPr="000F1D78">
        <w:rPr>
          <w:b/>
          <w:i/>
          <w:spacing w:val="-3"/>
        </w:rPr>
        <w:t xml:space="preserve">, съобразно разпределението на участието на лицата при изпълнение на дейностите, предвидено в договора за създаване на обединението. </w:t>
      </w:r>
      <w:r w:rsidRPr="000F1D78">
        <w:rPr>
          <w:b/>
          <w:i/>
        </w:rPr>
        <w:t>При участие на обединение, което не е юридическо лице удостоверяването на поставеното изискване се извършва чрез попълване на съответния раздел в ЕЕДОП, който е представен от тези членове на обединението</w:t>
      </w:r>
      <w:r w:rsidRPr="000F1D78">
        <w:rPr>
          <w:b/>
          <w:bCs/>
          <w:i/>
        </w:rPr>
        <w:t xml:space="preserve">, </w:t>
      </w:r>
      <w:r>
        <w:rPr>
          <w:b/>
          <w:i/>
        </w:rPr>
        <w:t>чрез които се доказва съответствието с изискването.</w:t>
      </w:r>
    </w:p>
    <w:p w14:paraId="77AF8BC4" w14:textId="77777777" w:rsidR="00EB37E9" w:rsidRPr="000F1D78" w:rsidRDefault="00EB37E9" w:rsidP="00EB3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F1D78">
        <w:rPr>
          <w:b/>
          <w:i/>
          <w:spacing w:val="-3"/>
        </w:rPr>
        <w:t>В случай, че участникът е посочил в офертата си, че ще ползва подизпълнители, същите следва да отговарят на горепосоченото изискване съобразно вида и дела от поръчката, който ще изпълняват.</w:t>
      </w:r>
      <w:r w:rsidRPr="000F1D78">
        <w:rPr>
          <w:b/>
          <w:i/>
        </w:rPr>
        <w:t xml:space="preserve"> Когато участникът предвижда участие на подизпълнители удостоверяването на годността се извършва чрез попълване на съответния раздел в ЕЕДОП, който е представен от подизпълнителя/ите</w:t>
      </w:r>
      <w:r>
        <w:rPr>
          <w:b/>
          <w:i/>
        </w:rPr>
        <w:t>.</w:t>
      </w:r>
    </w:p>
    <w:p w14:paraId="6F7540F9" w14:textId="77777777" w:rsidR="002A42EB" w:rsidRPr="002A42EB" w:rsidRDefault="002A42EB" w:rsidP="002A42EB">
      <w:pPr>
        <w:suppressAutoHyphens/>
        <w:spacing w:line="100" w:lineRule="atLeast"/>
        <w:jc w:val="both"/>
        <w:rPr>
          <w:bCs/>
          <w:color w:val="000000"/>
          <w:szCs w:val="24"/>
          <w:lang w:eastAsia="ar-SA"/>
        </w:rPr>
      </w:pPr>
    </w:p>
    <w:p w14:paraId="4ED0ECB3" w14:textId="77777777" w:rsidR="00EB37E9" w:rsidRPr="00EB37E9" w:rsidRDefault="002A42EB" w:rsidP="00EB37E9">
      <w:pPr>
        <w:suppressAutoHyphens/>
        <w:spacing w:afterLines="40" w:after="96"/>
        <w:ind w:firstLine="709"/>
        <w:jc w:val="both"/>
        <w:rPr>
          <w:b/>
          <w:szCs w:val="24"/>
          <w:lang w:val="bg-BG" w:eastAsia="en-US"/>
        </w:rPr>
      </w:pPr>
      <w:r w:rsidRPr="00EB37E9">
        <w:rPr>
          <w:b/>
          <w:szCs w:val="24"/>
          <w:lang w:val="bg-BG" w:eastAsia="ar-SA"/>
        </w:rPr>
        <w:t xml:space="preserve">3.2 </w:t>
      </w:r>
      <w:r w:rsidR="00EB37E9" w:rsidRPr="00EB37E9">
        <w:rPr>
          <w:b/>
          <w:szCs w:val="24"/>
          <w:lang w:val="bg-BG" w:eastAsia="en-US"/>
        </w:rPr>
        <w:t>Изисква</w:t>
      </w:r>
      <w:r w:rsidR="00EB37E9" w:rsidRPr="00EB37E9">
        <w:rPr>
          <w:szCs w:val="24"/>
          <w:lang w:val="bg-BG" w:eastAsia="en-US"/>
        </w:rPr>
        <w:t xml:space="preserve"> се участникът в процедурата да разполага с ръководен състав – квалифициран и опитен инженерно-технически екип с определена професионална компетентност за изпълнението на поръчката, включващ най-малко:</w:t>
      </w:r>
    </w:p>
    <w:p w14:paraId="0F315F67" w14:textId="36DD6AD7" w:rsidR="00190472" w:rsidRPr="00190472" w:rsidRDefault="00190472" w:rsidP="00190472">
      <w:pPr>
        <w:keepNext/>
        <w:keepLines/>
        <w:widowControl w:val="0"/>
        <w:tabs>
          <w:tab w:val="left" w:pos="891"/>
        </w:tabs>
        <w:spacing w:after="80" w:line="266" w:lineRule="exact"/>
        <w:ind w:firstLine="720"/>
        <w:jc w:val="both"/>
        <w:outlineLvl w:val="2"/>
        <w:rPr>
          <w:b/>
          <w:szCs w:val="24"/>
          <w:lang w:eastAsia="en-US"/>
        </w:rPr>
      </w:pPr>
      <w:bookmarkStart w:id="1" w:name="bookmark23"/>
      <w:r w:rsidRPr="00190472">
        <w:rPr>
          <w:b/>
          <w:color w:val="000000"/>
          <w:szCs w:val="24"/>
          <w:lang w:val="bg-BG" w:bidi="bg-BG"/>
        </w:rPr>
        <w:t>3.2.1. «Технически ръководител» (1 бр.):</w:t>
      </w:r>
      <w:bookmarkEnd w:id="1"/>
    </w:p>
    <w:p w14:paraId="7425B061" w14:textId="7DAAD57A" w:rsidR="00190472" w:rsidRPr="00190472" w:rsidRDefault="00190472" w:rsidP="00190472">
      <w:pPr>
        <w:widowControl w:val="0"/>
        <w:spacing w:after="118" w:line="316" w:lineRule="exact"/>
        <w:ind w:firstLine="72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bCs/>
          <w:iCs/>
          <w:color w:val="000000"/>
          <w:szCs w:val="24"/>
          <w:lang w:val="bg-BG" w:eastAsia="en-US" w:bidi="en-US"/>
        </w:rPr>
        <w:t>3.2.1.1.</w:t>
      </w:r>
      <w:r w:rsidRPr="00190472">
        <w:rPr>
          <w:rFonts w:eastAsia="Courier New"/>
          <w:b/>
          <w:bCs/>
          <w:i/>
          <w:iCs/>
          <w:color w:val="000000"/>
          <w:szCs w:val="24"/>
          <w:lang w:val="bg-BG" w:eastAsia="en-US" w:bidi="en-US"/>
        </w:rPr>
        <w:t xml:space="preserve"> 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Да притежава </w:t>
      </w:r>
      <w:r>
        <w:rPr>
          <w:rFonts w:eastAsia="Courier New"/>
          <w:color w:val="000000"/>
          <w:szCs w:val="24"/>
          <w:lang w:val="bg-BG" w:bidi="bg-BG"/>
        </w:rPr>
        <w:t>диплома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от акредитирано висше училище с квалификация "строителен инже</w:t>
      </w:r>
      <w:r>
        <w:rPr>
          <w:rFonts w:eastAsia="Courier New"/>
          <w:color w:val="000000"/>
          <w:szCs w:val="24"/>
          <w:lang w:val="bg-BG" w:bidi="bg-BG"/>
        </w:rPr>
        <w:t xml:space="preserve">нер", "инженер" или "архитект" или </w:t>
      </w:r>
      <w:r w:rsidRPr="00190472">
        <w:rPr>
          <w:rFonts w:eastAsia="Courier New"/>
          <w:color w:val="000000"/>
          <w:szCs w:val="24"/>
          <w:lang w:val="bg-BG" w:bidi="bg-BG"/>
        </w:rPr>
        <w:t>средно образование с четиригодишен курс на обучение и придобита професионална квалификация в областите "Архитектура и строителство" и "Техника".</w:t>
      </w:r>
    </w:p>
    <w:p w14:paraId="64EC81C1" w14:textId="1DCCA4BB" w:rsidR="00190472" w:rsidRPr="00190472" w:rsidRDefault="00190472" w:rsidP="00190472">
      <w:pPr>
        <w:widowControl w:val="0"/>
        <w:spacing w:after="118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color w:val="000000"/>
          <w:szCs w:val="24"/>
          <w:lang w:val="bg-BG" w:bidi="bg-BG"/>
        </w:rPr>
        <w:t>3.2.1.2.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Да притежава професионален опит по специалността в строителството, който е минимум 5 (пет) години, през които да е изпълнил като „Технически ръководител”, минимум 1 (една) дейност при извършване на строително-монтажни работи по изграждане и/или реконструкция и/или рехабилитация и/или ремонт на пътна мрежа или улична мрежа.</w:t>
      </w:r>
    </w:p>
    <w:p w14:paraId="603AC784" w14:textId="4ED853B4" w:rsidR="00190472" w:rsidRPr="00190472" w:rsidRDefault="00190472" w:rsidP="00190472">
      <w:pPr>
        <w:keepNext/>
        <w:keepLines/>
        <w:widowControl w:val="0"/>
        <w:tabs>
          <w:tab w:val="left" w:pos="905"/>
        </w:tabs>
        <w:spacing w:after="80" w:line="266" w:lineRule="exact"/>
        <w:ind w:left="600"/>
        <w:jc w:val="both"/>
        <w:outlineLvl w:val="2"/>
        <w:rPr>
          <w:b/>
          <w:szCs w:val="24"/>
          <w:lang w:eastAsia="en-US"/>
        </w:rPr>
      </w:pPr>
      <w:bookmarkStart w:id="2" w:name="bookmark24"/>
      <w:r w:rsidRPr="00190472">
        <w:rPr>
          <w:b/>
          <w:color w:val="000000"/>
          <w:szCs w:val="24"/>
          <w:lang w:val="bg-BG" w:bidi="bg-BG"/>
        </w:rPr>
        <w:t>3.2.2. «Експерт по контрол на качеството» (1 бр.):</w:t>
      </w:r>
      <w:bookmarkEnd w:id="2"/>
    </w:p>
    <w:p w14:paraId="4A04FD33" w14:textId="5C0FFBF4" w:rsidR="00190472" w:rsidRPr="00190472" w:rsidRDefault="00190472" w:rsidP="00190472">
      <w:pPr>
        <w:widowControl w:val="0"/>
        <w:spacing w:after="118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bCs/>
          <w:iCs/>
          <w:color w:val="000000"/>
          <w:szCs w:val="24"/>
          <w:lang w:val="bg-BG" w:eastAsia="en-US" w:bidi="en-US"/>
        </w:rPr>
        <w:t>3.2.2.1.</w:t>
      </w:r>
      <w:r w:rsidRPr="00190472">
        <w:rPr>
          <w:rFonts w:eastAsia="Courier New"/>
          <w:b/>
          <w:bCs/>
          <w:i/>
          <w:iCs/>
          <w:color w:val="000000"/>
          <w:szCs w:val="24"/>
          <w:lang w:val="bg-BG" w:eastAsia="en-US" w:bidi="en-US"/>
        </w:rPr>
        <w:t xml:space="preserve"> </w:t>
      </w:r>
      <w:r w:rsidRPr="00190472">
        <w:rPr>
          <w:rFonts w:eastAsia="Courier New"/>
          <w:color w:val="000000"/>
          <w:szCs w:val="24"/>
          <w:lang w:val="bg-BG" w:bidi="bg-BG"/>
        </w:rPr>
        <w:t>Да притежава валидно удостоверение / сертификат удостоверяващ завършено обучение за лице осъществяващо контрол на качеството или еквивалентен документ;</w:t>
      </w:r>
    </w:p>
    <w:p w14:paraId="3C727D19" w14:textId="6C419821" w:rsidR="00190472" w:rsidRPr="00190472" w:rsidRDefault="00190472" w:rsidP="00190472">
      <w:pPr>
        <w:widowControl w:val="0"/>
        <w:spacing w:after="118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color w:val="000000"/>
          <w:szCs w:val="24"/>
          <w:lang w:val="bg-BG" w:bidi="bg-BG"/>
        </w:rPr>
        <w:t>3.2.2.2.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Да е изпълнил като „Експерт по контрол на качеството”, минимум 1 (една) дейност при извършване на строително-монтажни работи по изграждане и/или реконструкция и/или рехабилитация и/или ремонт на пътна мрежа или улична мрежа.</w:t>
      </w:r>
      <w:bookmarkStart w:id="3" w:name="bookmark25"/>
    </w:p>
    <w:p w14:paraId="0F35ED52" w14:textId="2B7617AF" w:rsidR="00190472" w:rsidRPr="00190472" w:rsidRDefault="00190472" w:rsidP="00190472">
      <w:pPr>
        <w:widowControl w:val="0"/>
        <w:spacing w:after="118" w:line="316" w:lineRule="exact"/>
        <w:ind w:firstLine="600"/>
        <w:jc w:val="both"/>
        <w:rPr>
          <w:rFonts w:eastAsia="Courier New"/>
          <w:b/>
          <w:color w:val="000000"/>
          <w:szCs w:val="24"/>
          <w:lang w:val="bg-BG" w:bidi="bg-BG"/>
        </w:rPr>
      </w:pPr>
      <w:r w:rsidRPr="00190472">
        <w:rPr>
          <w:rFonts w:eastAsia="Courier New"/>
          <w:b/>
          <w:color w:val="000000"/>
          <w:szCs w:val="24"/>
          <w:lang w:val="bg-BG" w:bidi="bg-BG"/>
        </w:rPr>
        <w:t>3.2.3.«Експерт по безопасност и здраве» (КБЗ) (1 бр.)</w:t>
      </w:r>
      <w:bookmarkEnd w:id="3"/>
      <w:r w:rsidRPr="00190472">
        <w:rPr>
          <w:rFonts w:eastAsia="Courier New"/>
          <w:b/>
          <w:color w:val="000000"/>
          <w:szCs w:val="24"/>
          <w:lang w:val="bg-BG" w:bidi="bg-BG"/>
        </w:rPr>
        <w:t xml:space="preserve"> </w:t>
      </w:r>
    </w:p>
    <w:p w14:paraId="22DE0FF9" w14:textId="6C776B6A" w:rsidR="00190472" w:rsidRPr="00190472" w:rsidRDefault="00190472" w:rsidP="00190472">
      <w:pPr>
        <w:widowControl w:val="0"/>
        <w:spacing w:after="12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color w:val="000000"/>
          <w:szCs w:val="24"/>
          <w:lang w:val="bg-BG" w:bidi="bg-BG"/>
        </w:rPr>
        <w:t>3.2.3.1.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Да притежава валидно удостоверение за Координатор по безопасност и здраве в строителството, съгласно Наредба № 2/2004 на МРРБ или еквивалентен документ за чуждестранни лица;</w:t>
      </w:r>
    </w:p>
    <w:p w14:paraId="3C178B3D" w14:textId="3C60AF5A" w:rsidR="00190472" w:rsidRPr="00190472" w:rsidRDefault="00190472" w:rsidP="00190472">
      <w:pPr>
        <w:widowControl w:val="0"/>
        <w:spacing w:after="12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color w:val="000000"/>
          <w:szCs w:val="24"/>
          <w:lang w:val="bg-BG" w:bidi="bg-BG"/>
        </w:rPr>
        <w:t>3.2.3.2.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Да е изпълнил като „Експерт по безопасност и здраве” минимум 1 (една) дейност при извършване на строително-монтажни работи по изграждане и/или реконструкция и/или </w:t>
      </w:r>
      <w:r w:rsidRPr="00190472">
        <w:rPr>
          <w:rFonts w:eastAsia="Courier New"/>
          <w:color w:val="000000"/>
          <w:szCs w:val="24"/>
          <w:lang w:val="bg-BG" w:bidi="bg-BG"/>
        </w:rPr>
        <w:lastRenderedPageBreak/>
        <w:t>рехабилитация и/или ремонт на пътна мрежа.</w:t>
      </w:r>
    </w:p>
    <w:p w14:paraId="6E457D72" w14:textId="77777777" w:rsidR="00190472" w:rsidRPr="00190472" w:rsidRDefault="00190472" w:rsidP="00190472">
      <w:pPr>
        <w:widowControl w:val="0"/>
        <w:spacing w:after="116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color w:val="000000"/>
          <w:szCs w:val="24"/>
          <w:u w:val="single"/>
          <w:lang w:val="bg-BG" w:bidi="bg-BG"/>
        </w:rPr>
        <w:t>Уточнение: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При използването на експерти - чуждестранни лица, доказването на съответствие с поставените изисквания за образователно - квалификационна степен се удостоверява и с посочване на еквивалентни на изброените по-горе специалности. Прилагат се разпоредбите на Директива 2005/26/ЕО, както и условията и реда за признаване на професионални квалификации, придобити в други държави членки и в трети държави, с цел достъп и упражняване на регулирани професии в Република България, приети с Решение на Министерски съвет № 352 от 21.05.2015 г. Прилага се също ио чл. 59 „Прозрачност“ от изменената Директива 2005/36/ЕО на Европейския парламент и на Съвета от 7 септември 2005 година относно признаването на професионалните квалификации</w:t>
      </w:r>
    </w:p>
    <w:p w14:paraId="7AEA79E5" w14:textId="77777777" w:rsidR="00190472" w:rsidRPr="00190472" w:rsidRDefault="00190472" w:rsidP="00190472">
      <w:pPr>
        <w:widowControl w:val="0"/>
        <w:spacing w:line="321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b/>
          <w:bCs/>
          <w:i/>
          <w:iCs/>
          <w:color w:val="000000"/>
          <w:szCs w:val="24"/>
          <w:lang w:val="bg-BG" w:bidi="bg-BG"/>
        </w:rPr>
        <w:t>Доказване: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(ЕЕДОП), като представи 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лицата, а именно:</w:t>
      </w:r>
    </w:p>
    <w:p w14:paraId="10532D39" w14:textId="77777777" w:rsidR="00190472" w:rsidRPr="00190472" w:rsidRDefault="00190472" w:rsidP="00190472">
      <w:pPr>
        <w:widowControl w:val="0"/>
        <w:numPr>
          <w:ilvl w:val="0"/>
          <w:numId w:val="23"/>
        </w:numPr>
        <w:tabs>
          <w:tab w:val="left" w:pos="851"/>
        </w:tabs>
        <w:spacing w:after="126" w:line="321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i/>
          <w:iCs/>
          <w:color w:val="000000"/>
          <w:szCs w:val="24"/>
          <w:lang w:val="bg-BG" w:bidi="bg-BG"/>
        </w:rPr>
        <w:t xml:space="preserve">Образование </w:t>
      </w:r>
      <w:r w:rsidRPr="00190472">
        <w:rPr>
          <w:rFonts w:eastAsia="Courier New"/>
          <w:color w:val="000000"/>
          <w:szCs w:val="24"/>
          <w:lang w:val="bg-BG" w:bidi="bg-BG"/>
        </w:rPr>
        <w:t>(степен, специалност, година на дипломиране, № на диплома, учебно заведение)</w:t>
      </w:r>
    </w:p>
    <w:p w14:paraId="61FA8DE4" w14:textId="77777777" w:rsidR="00190472" w:rsidRPr="00190472" w:rsidRDefault="00190472" w:rsidP="00190472">
      <w:pPr>
        <w:widowControl w:val="0"/>
        <w:numPr>
          <w:ilvl w:val="0"/>
          <w:numId w:val="23"/>
        </w:numPr>
        <w:tabs>
          <w:tab w:val="left" w:pos="851"/>
        </w:tabs>
        <w:spacing w:after="118" w:line="314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i/>
          <w:iCs/>
          <w:color w:val="000000"/>
          <w:szCs w:val="24"/>
          <w:lang w:val="bg-BG" w:bidi="bg-BG"/>
        </w:rPr>
        <w:t xml:space="preserve">Професионална квалификация </w:t>
      </w:r>
      <w:r w:rsidRPr="00190472">
        <w:rPr>
          <w:rFonts w:eastAsia="Courier New"/>
          <w:color w:val="000000"/>
          <w:szCs w:val="24"/>
          <w:lang w:val="bg-BG" w:bidi="bg-BG"/>
        </w:rPr>
        <w:t>(направление, година на придобиване, № на издадения документ, издател)</w:t>
      </w:r>
    </w:p>
    <w:p w14:paraId="642247C8" w14:textId="77777777" w:rsidR="00190472" w:rsidRPr="00190472" w:rsidRDefault="00190472" w:rsidP="00190472">
      <w:pPr>
        <w:widowControl w:val="0"/>
        <w:numPr>
          <w:ilvl w:val="0"/>
          <w:numId w:val="23"/>
        </w:numPr>
        <w:tabs>
          <w:tab w:val="left" w:pos="851"/>
        </w:tabs>
        <w:spacing w:after="28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i/>
          <w:iCs/>
          <w:color w:val="000000"/>
          <w:szCs w:val="24"/>
          <w:lang w:val="bg-BG" w:bidi="bg-BG"/>
        </w:rPr>
        <w:t xml:space="preserve">Професионален опит </w:t>
      </w:r>
      <w:r w:rsidRPr="00190472">
        <w:rPr>
          <w:rFonts w:eastAsia="Courier New"/>
          <w:color w:val="000000"/>
          <w:szCs w:val="24"/>
          <w:lang w:val="bg-BG" w:bidi="bg-BG"/>
        </w:rPr>
        <w:t>(месторабота, период, длъжност, основни функции, участие в проекти сходни с предмета на поръчката)</w:t>
      </w:r>
    </w:p>
    <w:p w14:paraId="1228A956" w14:textId="77777777" w:rsidR="00190472" w:rsidRPr="00190472" w:rsidRDefault="00190472" w:rsidP="00190472">
      <w:pPr>
        <w:widowControl w:val="0"/>
        <w:spacing w:after="80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color w:val="000000"/>
          <w:szCs w:val="24"/>
          <w:lang w:val="bg-BG" w:bidi="bg-BG"/>
        </w:rPr>
        <w:t>Информацията се попълва в Част IV, раздел буква В, т. 6) от ЕЕДОП.</w:t>
      </w:r>
    </w:p>
    <w:p w14:paraId="3CF50E60" w14:textId="77777777" w:rsidR="00190472" w:rsidRPr="00190472" w:rsidRDefault="00190472" w:rsidP="00190472">
      <w:pPr>
        <w:widowControl w:val="0"/>
        <w:spacing w:after="116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190472">
        <w:rPr>
          <w:rFonts w:eastAsia="Courier New"/>
          <w:color w:val="000000"/>
          <w:szCs w:val="24"/>
          <w:u w:val="single"/>
          <w:lang w:val="bg-BG" w:bidi="bg-BG"/>
        </w:rPr>
        <w:t>При условията на чл. 67, ал. 5 от ЗОП възложителят може да изиска документи, чрез които се доказва декларираната в ЕЕДОП информация</w:t>
      </w:r>
      <w:r w:rsidRPr="00190472">
        <w:rPr>
          <w:rFonts w:eastAsia="Courier New"/>
          <w:color w:val="000000"/>
          <w:szCs w:val="24"/>
          <w:lang w:val="bg-BG" w:bidi="bg-BG"/>
        </w:rPr>
        <w:t xml:space="preserve"> - 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лицата;.</w:t>
      </w:r>
    </w:p>
    <w:p w14:paraId="7D6CBFF1" w14:textId="397FE8AF" w:rsidR="00EB37E9" w:rsidRPr="00190472" w:rsidRDefault="00190472" w:rsidP="00190472">
      <w:pPr>
        <w:spacing w:line="276" w:lineRule="auto"/>
        <w:jc w:val="both"/>
        <w:rPr>
          <w:szCs w:val="24"/>
          <w:highlight w:val="yellow"/>
          <w:shd w:val="clear" w:color="auto" w:fill="FEFEFE"/>
          <w:lang w:val="bg-BG"/>
        </w:rPr>
      </w:pPr>
      <w:r w:rsidRPr="00190472">
        <w:rPr>
          <w:rFonts w:eastAsia="Courier New"/>
          <w:color w:val="000000"/>
          <w:szCs w:val="24"/>
          <w:lang w:val="bg-BG" w:bidi="bg-BG"/>
        </w:rPr>
        <w:t>При сключване на договор, избраният изпълнител представя 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лицата;</w:t>
      </w:r>
    </w:p>
    <w:p w14:paraId="6EC38154" w14:textId="77777777" w:rsidR="00EB37E9" w:rsidRPr="00EB37E9" w:rsidRDefault="00EB37E9" w:rsidP="00EB37E9">
      <w:pPr>
        <w:tabs>
          <w:tab w:val="left" w:pos="709"/>
        </w:tabs>
        <w:suppressAutoHyphens/>
        <w:spacing w:line="100" w:lineRule="atLeast"/>
        <w:jc w:val="both"/>
        <w:rPr>
          <w:szCs w:val="24"/>
          <w:lang w:val="bg-BG" w:eastAsia="ar-SA"/>
        </w:rPr>
      </w:pPr>
    </w:p>
    <w:p w14:paraId="4A281CEC" w14:textId="77777777" w:rsidR="00EB37E9" w:rsidRDefault="00EB37E9" w:rsidP="00EB3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F1D78">
        <w:rPr>
          <w:b/>
          <w:i/>
          <w:spacing w:val="-3"/>
        </w:rPr>
        <w:t xml:space="preserve">При участие на обединение, което не е юридическо лице, изискването доказва от </w:t>
      </w:r>
      <w:r>
        <w:rPr>
          <w:b/>
          <w:i/>
          <w:spacing w:val="-3"/>
        </w:rPr>
        <w:t>един или повече участници в обединението</w:t>
      </w:r>
      <w:r w:rsidRPr="000F1D78">
        <w:rPr>
          <w:b/>
          <w:i/>
          <w:spacing w:val="-3"/>
        </w:rPr>
        <w:t xml:space="preserve">, съобразно разпределението на участието на лицата при изпълнение на дейностите, предвидено в договора за създаване на обединението. </w:t>
      </w:r>
      <w:r w:rsidRPr="000F1D78">
        <w:rPr>
          <w:b/>
          <w:i/>
        </w:rPr>
        <w:t>При участие на обединение, което не е юридическо лице удостоверяването на поставеното изискване се извършва чрез попълване на съответния раздел в ЕЕДОП, който е представен от тези членове на обединението</w:t>
      </w:r>
      <w:r w:rsidRPr="000F1D78">
        <w:rPr>
          <w:b/>
          <w:bCs/>
          <w:i/>
        </w:rPr>
        <w:t xml:space="preserve">, </w:t>
      </w:r>
      <w:r>
        <w:rPr>
          <w:b/>
          <w:i/>
        </w:rPr>
        <w:t>чрез които се доказва съответствието с изискването.</w:t>
      </w:r>
    </w:p>
    <w:p w14:paraId="5DA1B415" w14:textId="77777777" w:rsidR="00EB37E9" w:rsidRPr="000F1D78" w:rsidRDefault="00EB37E9" w:rsidP="00EB3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F1D78">
        <w:rPr>
          <w:b/>
          <w:i/>
          <w:spacing w:val="-3"/>
        </w:rPr>
        <w:lastRenderedPageBreak/>
        <w:t>В случай, че участникът е посочил в офертата си, че ще ползва подизпълнители, същите следва да отговарят на горепосоченото изискване съобразно вида и дела от поръчката, който ще изпълняват.</w:t>
      </w:r>
      <w:r w:rsidRPr="000F1D78">
        <w:rPr>
          <w:b/>
          <w:i/>
        </w:rPr>
        <w:t xml:space="preserve"> Когато участникът предвижда участие на подизпълнители удостоверяването на годността се извършва чрез попълване на съответния раздел в ЕЕДОП, който е представен от подизпълнителя/ите</w:t>
      </w:r>
      <w:r>
        <w:rPr>
          <w:b/>
          <w:i/>
        </w:rPr>
        <w:t>.</w:t>
      </w:r>
    </w:p>
    <w:p w14:paraId="07C29340" w14:textId="334DE82E" w:rsidR="002A42EB" w:rsidRPr="002A42EB" w:rsidRDefault="002A42EB" w:rsidP="00EB37E9">
      <w:pPr>
        <w:suppressAutoHyphens/>
        <w:spacing w:afterLines="40" w:after="96"/>
        <w:jc w:val="both"/>
        <w:rPr>
          <w:bCs/>
          <w:color w:val="000000"/>
          <w:szCs w:val="24"/>
          <w:lang w:val="bg-BG" w:eastAsia="ar-SA"/>
        </w:rPr>
      </w:pPr>
    </w:p>
    <w:p w14:paraId="11EBA3DC" w14:textId="77777777" w:rsidR="00EB37E9" w:rsidRPr="00EB37E9" w:rsidRDefault="002A42EB" w:rsidP="00EE1986">
      <w:pPr>
        <w:autoSpaceDE w:val="0"/>
        <w:autoSpaceDN w:val="0"/>
        <w:adjustRightInd w:val="0"/>
        <w:spacing w:after="207"/>
        <w:ind w:firstLine="567"/>
        <w:jc w:val="both"/>
        <w:rPr>
          <w:rFonts w:eastAsia="Calibri"/>
          <w:b/>
          <w:szCs w:val="24"/>
          <w:lang w:val="bg-BG" w:eastAsia="en-US"/>
        </w:rPr>
      </w:pPr>
      <w:r w:rsidRPr="00EB37E9">
        <w:rPr>
          <w:rFonts w:eastAsia="Calibri"/>
          <w:b/>
          <w:bCs/>
          <w:color w:val="000000"/>
          <w:sz w:val="23"/>
          <w:szCs w:val="23"/>
          <w:lang w:val="bg-BG" w:eastAsia="en-US"/>
        </w:rPr>
        <w:t>3.3</w:t>
      </w:r>
      <w:r w:rsidRPr="00EB37E9">
        <w:rPr>
          <w:rFonts w:eastAsia="Calibri"/>
          <w:bCs/>
          <w:color w:val="000000"/>
          <w:sz w:val="23"/>
          <w:szCs w:val="23"/>
          <w:lang w:eastAsia="en-US"/>
        </w:rPr>
        <w:t xml:space="preserve">. </w:t>
      </w:r>
      <w:r w:rsidR="00EB37E9" w:rsidRPr="00EB37E9">
        <w:rPr>
          <w:rFonts w:eastAsia="Calibri"/>
          <w:b/>
          <w:bCs/>
          <w:szCs w:val="24"/>
          <w:lang w:val="bg-BG" w:eastAsia="en-US"/>
        </w:rPr>
        <w:t>Изисква се у</w:t>
      </w:r>
      <w:r w:rsidR="00EB37E9" w:rsidRPr="00EB37E9">
        <w:rPr>
          <w:rFonts w:eastAsia="Calibri"/>
          <w:b/>
          <w:szCs w:val="24"/>
          <w:lang w:val="bg-BG" w:eastAsia="en-US"/>
        </w:rPr>
        <w:t xml:space="preserve">частникът да прилага следните системи: </w:t>
      </w:r>
    </w:p>
    <w:p w14:paraId="2AFF3A59" w14:textId="39733150" w:rsidR="00ED29AC" w:rsidRPr="00ED29AC" w:rsidRDefault="00ED29AC" w:rsidP="00ED29AC">
      <w:pPr>
        <w:widowControl w:val="0"/>
        <w:tabs>
          <w:tab w:val="left" w:pos="1270"/>
        </w:tabs>
        <w:spacing w:after="117" w:line="319" w:lineRule="exact"/>
        <w:ind w:firstLine="63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Участникът да прилага системи за управление на качеството и системи или стандарти за опазване на околната среда, както следва:</w:t>
      </w:r>
    </w:p>
    <w:p w14:paraId="1C6E2EFE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842"/>
        </w:tabs>
        <w:spacing w:after="120" w:line="323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 xml:space="preserve">Система за управление на качеството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>9001:2008/2015 или еквивалентен с обхват сходен на предмета на поръчката;</w:t>
      </w:r>
    </w:p>
    <w:p w14:paraId="4A0D84C3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842"/>
        </w:tabs>
        <w:spacing w:after="126" w:line="323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 xml:space="preserve">Система за управление на околната среда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>14001:2004/2015 или еквивалентен с обхват сходен на предмета на поръчката;</w:t>
      </w:r>
    </w:p>
    <w:p w14:paraId="03AB196A" w14:textId="77777777" w:rsidR="00ED29AC" w:rsidRPr="00ED29AC" w:rsidRDefault="00ED29AC" w:rsidP="00ED29AC">
      <w:pPr>
        <w:suppressAutoHyphens/>
        <w:spacing w:line="276" w:lineRule="auto"/>
        <w:jc w:val="both"/>
        <w:rPr>
          <w:b/>
          <w:i/>
          <w:color w:val="000000"/>
          <w:szCs w:val="24"/>
          <w:lang w:val="bg-BG" w:eastAsia="ar-SA"/>
        </w:rPr>
      </w:pPr>
      <w:r w:rsidRPr="00ED29AC">
        <w:rPr>
          <w:rFonts w:eastAsia="Courier New"/>
          <w:color w:val="000000"/>
          <w:szCs w:val="24"/>
          <w:lang w:val="bg-BG" w:bidi="bg-BG"/>
        </w:rPr>
        <w:t>Под идентичен или сходен обхват с предмета на поръчката следва да се разбират обхват в областта на изграждане и/или реконструкция и/или рехабилитация и/или ремонт на пътна мрежа или улична мрежа и съоръженията, към тях - изпълнение на строително-ремонтни работи</w:t>
      </w:r>
    </w:p>
    <w:p w14:paraId="55FAB28D" w14:textId="77777777" w:rsidR="00ED29AC" w:rsidRPr="00ED29AC" w:rsidRDefault="00ED29AC" w:rsidP="00ED29AC">
      <w:pPr>
        <w:widowControl w:val="0"/>
        <w:spacing w:after="12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b/>
          <w:bCs/>
          <w:i/>
          <w:iCs/>
          <w:color w:val="000000"/>
          <w:szCs w:val="24"/>
          <w:lang w:val="bg-BG" w:bidi="bg-BG"/>
        </w:rPr>
        <w:t>Доказване: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 При подаване на офертата участникът декларира съответствие с изискването, чрез попълване на Част IV, раздел Г от ЕЕДОП като посочи и вида, номера и дата на валидност на съответните сертификати.</w:t>
      </w:r>
    </w:p>
    <w:p w14:paraId="0DA0AA29" w14:textId="77777777" w:rsidR="00ED29AC" w:rsidRPr="00ED29AC" w:rsidRDefault="00ED29AC" w:rsidP="00ED29AC">
      <w:pPr>
        <w:widowControl w:val="0"/>
        <w:spacing w:after="12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u w:val="single"/>
          <w:lang w:val="bg-BG" w:bidi="bg-BG"/>
        </w:rPr>
        <w:t>При условията на чл. 67, ал. 5 от ЗОП възложителят може да изиска документи, чрез които се доказва декларираната в ЕЕДОП информация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 - копия на валидни сертификати за система за управление на качеството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9001:2008/2015 или еквивалентен и система за управление на околната среда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>14001:2004/2015 или еквивалентен обхват сходен на предмета на поръчката.</w:t>
      </w:r>
    </w:p>
    <w:p w14:paraId="67AC9FB0" w14:textId="77777777" w:rsidR="00ED29AC" w:rsidRPr="00ED29AC" w:rsidRDefault="00ED29AC" w:rsidP="00ED29AC">
      <w:pPr>
        <w:widowControl w:val="0"/>
        <w:spacing w:after="120"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Възложителят приема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 и управление на околната среда, когато участника не е имал достъп до такива сертификати или е нямал възможност да ги получи в съответните срокове по независещи от него причини. В този случаи участника трябва да е в състояние да докаже, че предлаганите мерки са еквивалентни на изискваните.</w:t>
      </w:r>
    </w:p>
    <w:p w14:paraId="47BA42B3" w14:textId="3BCCD1CC" w:rsidR="00ED29AC" w:rsidRPr="00ED29AC" w:rsidRDefault="00ED29AC" w:rsidP="00626A29">
      <w:pPr>
        <w:widowControl w:val="0"/>
        <w:spacing w:line="316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Сертификатите трябва да са издадени от независими лица, които са акредитирани по съответната серия европейски стандарти от Изпълнителна агенция "Българска служба за</w:t>
      </w:r>
      <w:r w:rsidR="00626A29">
        <w:rPr>
          <w:rFonts w:eastAsia="Courier New"/>
          <w:color w:val="000000"/>
          <w:szCs w:val="24"/>
          <w:lang w:val="bg-BG" w:bidi="bg-BG"/>
        </w:rPr>
        <w:t xml:space="preserve"> </w:t>
      </w:r>
      <w:r w:rsidRPr="00ED29AC">
        <w:rPr>
          <w:rFonts w:eastAsia="Courier New"/>
          <w:color w:val="000000"/>
          <w:szCs w:val="24"/>
          <w:lang w:val="bg-BG" w:bidi="bg-BG"/>
        </w:rPr>
        <w:t>акредитация” или от друг национален орган за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 а, ал. 2 от Закона за националната акредитация на органи за оценяване на съответствието.</w:t>
      </w:r>
    </w:p>
    <w:p w14:paraId="4F9DB5DA" w14:textId="77777777" w:rsidR="00ED29AC" w:rsidRPr="00ED29AC" w:rsidRDefault="00ED29AC" w:rsidP="00ED29AC">
      <w:pPr>
        <w:widowControl w:val="0"/>
        <w:spacing w:after="122" w:line="319" w:lineRule="exact"/>
        <w:ind w:firstLine="60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lastRenderedPageBreak/>
        <w:t xml:space="preserve">При сключване на договор, избраният изпълнител представя копия на валидни сертификати за система за управление на качеството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9001:2008/2015 или еквивалентен и система за управление на околната среда съгласно стандарта БДС </w:t>
      </w:r>
      <w:r w:rsidRPr="00ED29AC">
        <w:rPr>
          <w:rFonts w:eastAsia="Courier New"/>
          <w:color w:val="000000"/>
          <w:szCs w:val="24"/>
          <w:lang w:val="en-GB" w:eastAsia="en-US" w:bidi="en-US"/>
        </w:rPr>
        <w:t xml:space="preserve">EN ISO </w:t>
      </w:r>
      <w:r w:rsidRPr="00ED29AC">
        <w:rPr>
          <w:rFonts w:eastAsia="Courier New"/>
          <w:color w:val="000000"/>
          <w:szCs w:val="24"/>
          <w:lang w:val="bg-BG" w:bidi="bg-BG"/>
        </w:rPr>
        <w:t>14001:2004/2015 или еквивалентен обхват сходен на предмета на поръчката.</w:t>
      </w:r>
    </w:p>
    <w:p w14:paraId="70564A74" w14:textId="77777777" w:rsidR="00ED29AC" w:rsidRPr="00ED29AC" w:rsidRDefault="00ED29AC" w:rsidP="00ED29AC">
      <w:pPr>
        <w:suppressAutoHyphens/>
        <w:spacing w:line="276" w:lineRule="auto"/>
        <w:ind w:firstLine="567"/>
        <w:jc w:val="both"/>
        <w:rPr>
          <w:b/>
          <w:i/>
          <w:color w:val="000000"/>
          <w:szCs w:val="24"/>
          <w:lang w:val="bg-BG" w:eastAsia="ar-SA"/>
        </w:rPr>
      </w:pPr>
      <w:r w:rsidRPr="00ED29AC">
        <w:rPr>
          <w:rFonts w:eastAsia="Courier New"/>
          <w:color w:val="000000"/>
          <w:szCs w:val="24"/>
          <w:lang w:val="bg-BG" w:bidi="bg-BG"/>
        </w:rPr>
        <w:t>При участие на обединение, изискването се прилага за тези съдружници в обединението, които ще изпълняват дейностите/работите по извършване на строително-монтажните работи, предмет на поръчката, т. е. валидни сертификати или еквивалентни трябва да притежават единствено и само, съдружниците в обединението, които ще изпълняват дейностите/работите по извършване на строително-монтажните работи, предмет на поръчката.</w:t>
      </w:r>
    </w:p>
    <w:p w14:paraId="5468E77B" w14:textId="5697FD9C" w:rsidR="001C1262" w:rsidRDefault="001C1262" w:rsidP="00ED29AC">
      <w:pPr>
        <w:autoSpaceDE w:val="0"/>
        <w:autoSpaceDN w:val="0"/>
        <w:adjustRightInd w:val="0"/>
        <w:jc w:val="both"/>
        <w:rPr>
          <w:b/>
          <w:bCs/>
          <w:szCs w:val="22"/>
          <w:lang w:val="bg-BG"/>
        </w:rPr>
      </w:pPr>
    </w:p>
    <w:p w14:paraId="74489928" w14:textId="77777777" w:rsidR="00ED29AC" w:rsidRDefault="00ED29AC" w:rsidP="001C1262">
      <w:pPr>
        <w:autoSpaceDE w:val="0"/>
        <w:autoSpaceDN w:val="0"/>
        <w:adjustRightInd w:val="0"/>
        <w:ind w:firstLine="567"/>
        <w:jc w:val="both"/>
        <w:rPr>
          <w:b/>
          <w:bCs/>
          <w:szCs w:val="22"/>
          <w:lang w:val="bg-BG"/>
        </w:rPr>
      </w:pPr>
    </w:p>
    <w:p w14:paraId="7D9702D1" w14:textId="4C77846A" w:rsidR="00ED29AC" w:rsidRPr="00ED29AC" w:rsidRDefault="00ED29AC" w:rsidP="00ED29AC">
      <w:pPr>
        <w:widowControl w:val="0"/>
        <w:tabs>
          <w:tab w:val="left" w:pos="1068"/>
        </w:tabs>
        <w:spacing w:line="316" w:lineRule="exact"/>
        <w:ind w:firstLine="540"/>
        <w:jc w:val="both"/>
        <w:rPr>
          <w:rFonts w:eastAsia="Courier New"/>
          <w:color w:val="000000"/>
          <w:szCs w:val="24"/>
          <w:lang w:val="bg-BG" w:bidi="bg-BG"/>
        </w:rPr>
      </w:pPr>
      <w:r>
        <w:rPr>
          <w:b/>
          <w:bCs/>
          <w:szCs w:val="22"/>
          <w:lang w:val="bg-BG"/>
        </w:rPr>
        <w:t xml:space="preserve">3.4. Изисква се </w:t>
      </w:r>
      <w:r w:rsidRPr="00ED29AC">
        <w:rPr>
          <w:rFonts w:eastAsia="Courier New"/>
          <w:color w:val="000000"/>
          <w:szCs w:val="24"/>
          <w:lang w:val="bg-BG" w:bidi="bg-BG"/>
        </w:rPr>
        <w:t>Участникът трябва да разполага с оборудване за изпълнение на обществената поръчка - строителни машини и техническо оборудване за изпълнение на обществената поръчка, под формата на собствени и/или наети и/или друга форма на официален ангажимент за срока на изпълнение на поръчката, минимум със следното оборудване:</w:t>
      </w:r>
    </w:p>
    <w:p w14:paraId="25540430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Асфалтополагач - 1 брой</w:t>
      </w:r>
    </w:p>
    <w:p w14:paraId="23316D72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Пътна фреза- 1 брой</w:t>
      </w:r>
    </w:p>
    <w:p w14:paraId="3A40773F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Самосвал - 4 броя</w:t>
      </w:r>
    </w:p>
    <w:p w14:paraId="562B74A4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Валяк еднобандажен вибрационен 16 тона - 1 брой</w:t>
      </w:r>
    </w:p>
    <w:p w14:paraId="5C269FBA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Валяк двубандажен вибрационен 9 тона - 1 брой</w:t>
      </w:r>
    </w:p>
    <w:p w14:paraId="50CA8ED7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Валяк гумен - 1 брой</w:t>
      </w:r>
    </w:p>
    <w:p w14:paraId="05D6BA02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Моторна метла - 1 броя</w:t>
      </w:r>
    </w:p>
    <w:p w14:paraId="19AA816C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Автогудронатор - 1 брой</w:t>
      </w:r>
    </w:p>
    <w:p w14:paraId="3D33C388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Комбиниран багер - 1 брой</w:t>
      </w:r>
    </w:p>
    <w:p w14:paraId="05E11433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after="100"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Автогрейдер- 1 бр.</w:t>
      </w:r>
    </w:p>
    <w:p w14:paraId="26D08933" w14:textId="77777777" w:rsidR="00ED29AC" w:rsidRPr="00ED29AC" w:rsidRDefault="00ED29AC" w:rsidP="00ED29AC">
      <w:pPr>
        <w:widowControl w:val="0"/>
        <w:numPr>
          <w:ilvl w:val="0"/>
          <w:numId w:val="23"/>
        </w:numPr>
        <w:tabs>
          <w:tab w:val="left" w:pos="991"/>
        </w:tabs>
        <w:spacing w:after="100" w:line="291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color w:val="000000"/>
          <w:szCs w:val="24"/>
          <w:lang w:val="bg-BG" w:bidi="bg-BG"/>
        </w:rPr>
        <w:t>Багер кофа 1-1,5 м3 – 2 броя</w:t>
      </w:r>
    </w:p>
    <w:p w14:paraId="292C247F" w14:textId="77777777" w:rsidR="00ED29AC" w:rsidRPr="00ED29AC" w:rsidRDefault="00ED29AC" w:rsidP="00ED29AC">
      <w:pPr>
        <w:widowControl w:val="0"/>
        <w:spacing w:after="120" w:line="316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b/>
          <w:bCs/>
          <w:i/>
          <w:iCs/>
          <w:color w:val="000000"/>
          <w:szCs w:val="24"/>
          <w:lang w:val="bg-BG" w:bidi="bg-BG"/>
        </w:rPr>
        <w:t>Доказване: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 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(ЕЕДОП), като представи декларация за инструментите, съоръженията и техническото оборудване, които ще бъдат използвани за изпълнение на поръчката с посочени - вид , брой , основание за ползване.</w:t>
      </w:r>
    </w:p>
    <w:p w14:paraId="1D80F41B" w14:textId="77777777" w:rsidR="00ED29AC" w:rsidRPr="00ED29AC" w:rsidRDefault="00ED29AC" w:rsidP="00ED29AC">
      <w:pPr>
        <w:widowControl w:val="0"/>
        <w:spacing w:after="118" w:line="316" w:lineRule="exact"/>
        <w:ind w:firstLine="640"/>
        <w:jc w:val="both"/>
        <w:rPr>
          <w:rFonts w:eastAsia="Courier New"/>
          <w:color w:val="000000"/>
          <w:szCs w:val="24"/>
          <w:lang w:val="bg-BG" w:bidi="bg-BG"/>
        </w:rPr>
      </w:pPr>
      <w:r w:rsidRPr="00ED29AC">
        <w:rPr>
          <w:rFonts w:eastAsia="Courier New"/>
          <w:i/>
          <w:iCs/>
          <w:color w:val="000000"/>
          <w:szCs w:val="24"/>
          <w:lang w:val="bg-BG" w:bidi="bg-BG"/>
        </w:rPr>
        <w:t xml:space="preserve">Информацията се попълва в Част IV, раздел буква В, т. 9) от ЕЕДОП. </w:t>
      </w:r>
      <w:r w:rsidRPr="00ED29AC">
        <w:rPr>
          <w:rFonts w:eastAsia="Courier New"/>
          <w:color w:val="000000"/>
          <w:szCs w:val="24"/>
          <w:u w:val="single"/>
          <w:lang w:val="bg-BG" w:bidi="bg-BG"/>
        </w:rPr>
        <w:t>При условията на чл. 67, ал. 5 от ЗОП възложителят може да изиска документи, чрез които се доказва декларираната в ЕЕДОП информация</w:t>
      </w:r>
      <w:r w:rsidRPr="00ED29AC">
        <w:rPr>
          <w:rFonts w:eastAsia="Courier New"/>
          <w:color w:val="000000"/>
          <w:szCs w:val="24"/>
          <w:lang w:val="bg-BG" w:bidi="bg-BG"/>
        </w:rPr>
        <w:t xml:space="preserve"> — декларация за инструментите, съоръженията и техническото оборудване, които ще бъдат използвани за изпълнение на поръчката.</w:t>
      </w:r>
    </w:p>
    <w:p w14:paraId="77216CB9" w14:textId="77777777" w:rsidR="00ED29AC" w:rsidRPr="00ED29AC" w:rsidRDefault="00ED29AC" w:rsidP="00ED29AC">
      <w:pPr>
        <w:rPr>
          <w:rFonts w:eastAsiaTheme="minorHAnsi"/>
          <w:szCs w:val="24"/>
          <w:lang w:val="bg-BG"/>
        </w:rPr>
      </w:pPr>
      <w:r w:rsidRPr="00ED29AC">
        <w:rPr>
          <w:b/>
          <w:bCs/>
          <w:i/>
          <w:iCs/>
          <w:color w:val="000000"/>
          <w:szCs w:val="24"/>
          <w:lang w:val="bg-BG" w:bidi="bg-BG"/>
        </w:rPr>
        <w:t xml:space="preserve">ЗАБЕЛЕЖКА: Преди сключването на договор за обществена поръчка възложителят изисква от участника, определен за изпълнител, да предостави актуални документи, </w:t>
      </w:r>
      <w:r w:rsidRPr="00ED29AC">
        <w:rPr>
          <w:b/>
          <w:bCs/>
          <w:i/>
          <w:iCs/>
          <w:color w:val="000000"/>
          <w:szCs w:val="24"/>
          <w:lang w:val="bg-BG" w:bidi="bg-BG"/>
        </w:rPr>
        <w:lastRenderedPageBreak/>
        <w:t>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такиви.</w:t>
      </w:r>
      <w:r w:rsidRPr="00ED29AC">
        <w:rPr>
          <w:szCs w:val="24"/>
          <w:lang w:val="bg-BG"/>
        </w:rPr>
        <w:t xml:space="preserve"> </w:t>
      </w:r>
    </w:p>
    <w:p w14:paraId="20287E7E" w14:textId="62B2BA03" w:rsidR="00ED29AC" w:rsidRPr="00ED29AC" w:rsidRDefault="00ED29AC" w:rsidP="001C1262">
      <w:pPr>
        <w:autoSpaceDE w:val="0"/>
        <w:autoSpaceDN w:val="0"/>
        <w:adjustRightInd w:val="0"/>
        <w:ind w:firstLine="567"/>
        <w:jc w:val="both"/>
        <w:rPr>
          <w:b/>
          <w:bCs/>
          <w:szCs w:val="22"/>
          <w:lang w:val="bg-BG"/>
        </w:rPr>
      </w:pPr>
    </w:p>
    <w:p w14:paraId="57852DD4" w14:textId="1FE927B6" w:rsidR="00712CBD" w:rsidRPr="00712CBD" w:rsidRDefault="00ED29AC" w:rsidP="00712CBD">
      <w:pPr>
        <w:suppressAutoHyphens/>
        <w:spacing w:line="100" w:lineRule="atLeast"/>
        <w:ind w:firstLine="567"/>
        <w:jc w:val="both"/>
        <w:rPr>
          <w:highlight w:val="yellow"/>
          <w:shd w:val="clear" w:color="auto" w:fill="FEFEFE"/>
          <w:lang w:val="bg-BG" w:eastAsia="ar-SA"/>
        </w:rPr>
      </w:pPr>
      <w:r w:rsidRPr="0074051E">
        <w:rPr>
          <w:b/>
          <w:bCs/>
          <w:szCs w:val="22"/>
          <w:lang w:val="bg-BG"/>
        </w:rPr>
        <w:t>Съгласно чл.</w:t>
      </w:r>
      <w:r>
        <w:rPr>
          <w:b/>
          <w:bCs/>
          <w:szCs w:val="22"/>
          <w:lang w:val="bg-BG"/>
        </w:rPr>
        <w:t xml:space="preserve"> </w:t>
      </w:r>
      <w:r w:rsidRPr="0074051E">
        <w:rPr>
          <w:b/>
          <w:bCs/>
          <w:szCs w:val="22"/>
          <w:lang w:val="bg-BG"/>
        </w:rPr>
        <w:t>67, ал.</w:t>
      </w:r>
      <w:r>
        <w:rPr>
          <w:b/>
          <w:bCs/>
          <w:szCs w:val="22"/>
          <w:lang w:val="bg-BG"/>
        </w:rPr>
        <w:t xml:space="preserve"> </w:t>
      </w:r>
      <w:r w:rsidRPr="0074051E">
        <w:rPr>
          <w:b/>
          <w:bCs/>
          <w:szCs w:val="22"/>
          <w:lang w:val="bg-BG"/>
        </w:rPr>
        <w:t>8 от ЗОП, Възложителят няма право да изисква документи, които вече са му</w:t>
      </w:r>
      <w:r>
        <w:rPr>
          <w:b/>
          <w:bCs/>
          <w:szCs w:val="22"/>
          <w:lang w:val="bg-BG"/>
        </w:rPr>
        <w:t xml:space="preserve"> </w:t>
      </w:r>
      <w:r w:rsidRPr="0074051E">
        <w:rPr>
          <w:b/>
          <w:bCs/>
          <w:szCs w:val="22"/>
        </w:rPr>
        <w:t>били предоставени или са му служебно известни.</w:t>
      </w:r>
    </w:p>
    <w:p w14:paraId="2B3BF72F" w14:textId="77777777" w:rsidR="006357F6" w:rsidRDefault="006357F6" w:rsidP="006357F6">
      <w:pPr>
        <w:pStyle w:val="Style3"/>
        <w:widowControl/>
        <w:spacing w:line="240" w:lineRule="exact"/>
      </w:pPr>
    </w:p>
    <w:p w14:paraId="36867F65" w14:textId="77777777" w:rsidR="00DB7427" w:rsidRPr="001E07C8" w:rsidRDefault="001E07C8" w:rsidP="00A30115">
      <w:pPr>
        <w:pStyle w:val="Style27"/>
        <w:widowControl/>
        <w:shd w:val="clear" w:color="auto" w:fill="FBD4B4" w:themeFill="accent6" w:themeFillTint="66"/>
        <w:tabs>
          <w:tab w:val="left" w:pos="418"/>
          <w:tab w:val="left" w:pos="851"/>
          <w:tab w:val="left" w:pos="993"/>
        </w:tabs>
        <w:spacing w:before="7"/>
        <w:ind w:firstLine="567"/>
        <w:jc w:val="left"/>
        <w:rPr>
          <w:rStyle w:val="FontStyle62"/>
          <w:sz w:val="24"/>
        </w:rPr>
      </w:pPr>
      <w:r>
        <w:rPr>
          <w:rStyle w:val="FontStyle62"/>
          <w:sz w:val="24"/>
          <w:lang w:val="en-US"/>
        </w:rPr>
        <w:t>III</w:t>
      </w:r>
      <w:r w:rsidR="00DB7427" w:rsidRPr="00DB7427">
        <w:rPr>
          <w:rStyle w:val="FontStyle62"/>
          <w:sz w:val="24"/>
        </w:rPr>
        <w:t>.</w:t>
      </w:r>
      <w:r w:rsidR="00DB7427" w:rsidRPr="00DB7427">
        <w:rPr>
          <w:rStyle w:val="FontStyle62"/>
          <w:szCs w:val="20"/>
        </w:rPr>
        <w:tab/>
      </w:r>
      <w:r>
        <w:rPr>
          <w:rStyle w:val="FontStyle62"/>
          <w:sz w:val="24"/>
        </w:rPr>
        <w:t xml:space="preserve">ИЗПОЛЗВАНЕ КАПАЦИТЕТА НА ТРЕТИ </w:t>
      </w:r>
      <w:r w:rsidR="003108F7">
        <w:rPr>
          <w:rStyle w:val="FontStyle62"/>
          <w:sz w:val="24"/>
        </w:rPr>
        <w:t>ЛИЦА</w:t>
      </w:r>
    </w:p>
    <w:p w14:paraId="60D21DCE" w14:textId="77777777" w:rsidR="00DB7427" w:rsidRPr="00DB7427" w:rsidRDefault="00DB7427" w:rsidP="003E05AF">
      <w:pPr>
        <w:pStyle w:val="Style41"/>
        <w:widowControl/>
        <w:tabs>
          <w:tab w:val="left" w:pos="641"/>
          <w:tab w:val="left" w:pos="851"/>
          <w:tab w:val="left" w:pos="993"/>
        </w:tabs>
        <w:ind w:firstLine="567"/>
        <w:rPr>
          <w:rStyle w:val="FontStyle72"/>
          <w:sz w:val="24"/>
        </w:rPr>
      </w:pPr>
      <w:r w:rsidRPr="00DB7427">
        <w:rPr>
          <w:rStyle w:val="FontStyle62"/>
          <w:sz w:val="24"/>
        </w:rPr>
        <w:t>1.</w:t>
      </w:r>
      <w:r w:rsidRPr="00DB7427">
        <w:rPr>
          <w:rStyle w:val="FontStyle62"/>
          <w:szCs w:val="20"/>
        </w:rPr>
        <w:tab/>
      </w:r>
      <w:r w:rsidRPr="00DB7427">
        <w:rPr>
          <w:rStyle w:val="FontStyle72"/>
          <w:sz w:val="24"/>
        </w:rPr>
        <w:t>Участниците могат да се позоват на капацитета на трети лица, независимо от</w:t>
      </w:r>
      <w:r w:rsidRPr="00DB7427">
        <w:rPr>
          <w:rStyle w:val="FontStyle72"/>
          <w:sz w:val="24"/>
        </w:rPr>
        <w:br/>
        <w:t>правната връзка между тях, по отношение на критериите, свързани с техническите</w:t>
      </w:r>
      <w:r w:rsidRPr="00DB7427">
        <w:rPr>
          <w:rStyle w:val="FontStyle72"/>
          <w:sz w:val="24"/>
        </w:rPr>
        <w:br/>
        <w:t>способности и професионалната компетентност.</w:t>
      </w:r>
    </w:p>
    <w:p w14:paraId="77CE590D" w14:textId="77777777" w:rsidR="00DB7427" w:rsidRPr="00DB7427" w:rsidRDefault="00DB7427" w:rsidP="003E05AF">
      <w:pPr>
        <w:pStyle w:val="Style41"/>
        <w:widowControl/>
        <w:tabs>
          <w:tab w:val="left" w:pos="785"/>
          <w:tab w:val="left" w:pos="993"/>
        </w:tabs>
        <w:ind w:firstLine="567"/>
        <w:rPr>
          <w:rStyle w:val="FontStyle72"/>
          <w:sz w:val="24"/>
        </w:rPr>
      </w:pPr>
      <w:r w:rsidRPr="00DB7427">
        <w:rPr>
          <w:rStyle w:val="FontStyle62"/>
          <w:sz w:val="24"/>
        </w:rPr>
        <w:t>2.</w:t>
      </w:r>
      <w:r w:rsidRPr="00DB7427">
        <w:rPr>
          <w:rStyle w:val="FontStyle62"/>
          <w:szCs w:val="20"/>
        </w:rPr>
        <w:tab/>
      </w:r>
      <w:r w:rsidRPr="00DB7427">
        <w:rPr>
          <w:rStyle w:val="FontStyle72"/>
          <w:sz w:val="24"/>
        </w:rPr>
        <w:t>По отношение на критериите, свързани с професионална компетентност,</w:t>
      </w:r>
      <w:r w:rsidRPr="00DB7427">
        <w:rPr>
          <w:rStyle w:val="FontStyle72"/>
          <w:sz w:val="24"/>
        </w:rPr>
        <w:br/>
        <w:t>участниците могат да се позоват на капацитета на трети лица само ако лицата, с чиито</w:t>
      </w:r>
      <w:r w:rsidRPr="00DB7427">
        <w:rPr>
          <w:rStyle w:val="FontStyle72"/>
          <w:sz w:val="24"/>
        </w:rPr>
        <w:br/>
        <w:t>образование, квалификация или опит се доказва изпълнение на изискванията на</w:t>
      </w:r>
      <w:r w:rsidRPr="00DB7427">
        <w:rPr>
          <w:rStyle w:val="FontStyle72"/>
          <w:sz w:val="24"/>
        </w:rPr>
        <w:br/>
        <w:t>възложителя, ще участват в изпълнението на частта от поръчката, за която е необходим</w:t>
      </w:r>
      <w:r w:rsidRPr="00DB7427">
        <w:rPr>
          <w:rStyle w:val="FontStyle72"/>
          <w:sz w:val="24"/>
        </w:rPr>
        <w:br/>
        <w:t>този капацитет.</w:t>
      </w:r>
    </w:p>
    <w:p w14:paraId="423B332C" w14:textId="77777777" w:rsidR="00DB7427" w:rsidRPr="00DB7427" w:rsidRDefault="00DB7427" w:rsidP="00DB7427">
      <w:pPr>
        <w:pStyle w:val="Style41"/>
        <w:widowControl/>
        <w:tabs>
          <w:tab w:val="left" w:pos="785"/>
        </w:tabs>
        <w:ind w:firstLine="567"/>
        <w:rPr>
          <w:rStyle w:val="FontStyle62"/>
          <w:b w:val="0"/>
          <w:bCs w:val="0"/>
          <w:sz w:val="24"/>
        </w:rPr>
      </w:pPr>
      <w:r w:rsidRPr="00DB7427">
        <w:rPr>
          <w:rStyle w:val="FontStyle72"/>
          <w:b/>
          <w:sz w:val="24"/>
        </w:rPr>
        <w:t>3</w:t>
      </w:r>
      <w:r w:rsidRPr="00DB7427">
        <w:rPr>
          <w:rStyle w:val="FontStyle72"/>
          <w:sz w:val="24"/>
        </w:rPr>
        <w:t>.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  <w:r w:rsidR="001E07C8">
        <w:rPr>
          <w:rStyle w:val="FontStyle72"/>
          <w:sz w:val="24"/>
        </w:rPr>
        <w:t xml:space="preserve"> Доказателства за разполагане с ресурсите на третите лица се представят от участника, определен за изпълнител, или при поискване в хода на процедурата в случаите на чл. 67, ал. 5 и 6 от ЗОП.</w:t>
      </w:r>
    </w:p>
    <w:p w14:paraId="7426E4BD" w14:textId="77777777" w:rsidR="00DB7427" w:rsidRPr="00975F6A" w:rsidRDefault="00DB7427" w:rsidP="006D242A">
      <w:pPr>
        <w:pStyle w:val="Style41"/>
        <w:widowControl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rPr>
          <w:rStyle w:val="FontStyle72"/>
          <w:b/>
          <w:bCs/>
          <w:sz w:val="24"/>
        </w:rPr>
      </w:pPr>
      <w:r w:rsidRPr="00DB7427">
        <w:rPr>
          <w:rStyle w:val="FontStyle72"/>
          <w:sz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Възложителят изисква от участника да замени посоченото от него трето лице, ако то не отговаря на някое от тези условия</w:t>
      </w:r>
      <w:r w:rsidR="00975F6A">
        <w:rPr>
          <w:rStyle w:val="FontStyle72"/>
          <w:sz w:val="24"/>
        </w:rPr>
        <w:t xml:space="preserve"> по чл. 65, ал. 4 от ЗОП</w:t>
      </w:r>
      <w:r w:rsidRPr="00DB7427">
        <w:rPr>
          <w:rStyle w:val="FontStyle72"/>
          <w:sz w:val="24"/>
        </w:rPr>
        <w:t>.</w:t>
      </w:r>
    </w:p>
    <w:p w14:paraId="13222AFD" w14:textId="77777777" w:rsidR="00975F6A" w:rsidRPr="00EB3D82" w:rsidRDefault="00975F6A" w:rsidP="00F2119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Style w:val="FontStyle72"/>
          <w:sz w:val="24"/>
          <w:szCs w:val="20"/>
        </w:rPr>
      </w:pPr>
      <w:r w:rsidRPr="008F0B9C">
        <w:t xml:space="preserve">В срок до 5 работни дни от получаването на протокола по чл. 54, ал. 7 </w:t>
      </w:r>
      <w:r w:rsidR="007D5EC1">
        <w:rPr>
          <w:lang w:val="bg-BG"/>
        </w:rPr>
        <w:t xml:space="preserve">от </w:t>
      </w:r>
      <w:r w:rsidRPr="008F0B9C">
        <w:t>ППЗОП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</w:t>
      </w:r>
      <w:r w:rsidR="00EB3D82">
        <w:t>ния за участие. Тази възможност</w:t>
      </w:r>
      <w:r w:rsidRPr="008F0B9C">
        <w:t xml:space="preserve"> се прилага и за третите лица, посочени от участника. Участникът може да замени трето лице, когато е установено, че третото лице не отговарят на условията на възложителя, когато това не води до промяна на техническото предложение.</w:t>
      </w:r>
    </w:p>
    <w:p w14:paraId="20D7D6FF" w14:textId="77777777" w:rsidR="00975F6A" w:rsidRPr="00975F6A" w:rsidRDefault="00975F6A" w:rsidP="006D242A">
      <w:pPr>
        <w:pStyle w:val="Style41"/>
        <w:widowControl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rPr>
          <w:b/>
          <w:bCs/>
          <w:szCs w:val="22"/>
        </w:rPr>
      </w:pPr>
      <w:r w:rsidRPr="008F0B9C">
        <w:t xml:space="preserve">Всяка оферта трябва да съдържа информация за частта, в чието изпълнение третото лице ще участва, респ. </w:t>
      </w:r>
      <w:r w:rsidRPr="008F0B9C">
        <w:rPr>
          <w:rStyle w:val="alt2"/>
          <w:specVanish w:val="0"/>
        </w:rPr>
        <w:t>видовете работи от предмета на поръчката</w:t>
      </w:r>
      <w:r>
        <w:rPr>
          <w:rStyle w:val="alt2"/>
          <w:specVanish w:val="0"/>
        </w:rPr>
        <w:t>.</w:t>
      </w:r>
      <w:r w:rsidRPr="008F0B9C">
        <w:rPr>
          <w:rStyle w:val="alt2"/>
          <w:specVanish w:val="0"/>
        </w:rPr>
        <w:t xml:space="preserve"> </w:t>
      </w:r>
      <w:r w:rsidRPr="008F0B9C">
        <w:t>Когато няма да бъдат използвани трети лица, това се отбелязва в ЕЕДОП.</w:t>
      </w:r>
    </w:p>
    <w:p w14:paraId="135FB920" w14:textId="77777777" w:rsidR="00975F6A" w:rsidRPr="00975F6A" w:rsidRDefault="00975F6A" w:rsidP="006D242A">
      <w:pPr>
        <w:pStyle w:val="ListParagraph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975F6A">
        <w:rPr>
          <w:b/>
        </w:rPr>
        <w:t>Когато участникът е посочил, че ще използва капацитета на трети лица за доказване на съответствието с критериите за подбор, за всяко от тези лица се представя отделен ЕЕДОП, който съдържа информацията по чл. 67, ал. 1 от ЗОП.</w:t>
      </w:r>
    </w:p>
    <w:p w14:paraId="5A4DB4D9" w14:textId="38B228B4" w:rsidR="00975F6A" w:rsidRPr="00975F6A" w:rsidRDefault="00975F6A" w:rsidP="00F2119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975F6A">
        <w:rPr>
          <w:i/>
        </w:rPr>
        <w:t xml:space="preserve">Офертата трябва да съдържа единен европейски документ за обществени поръчки </w:t>
      </w:r>
      <w:r w:rsidRPr="00975F6A">
        <w:rPr>
          <w:b/>
          <w:i/>
        </w:rPr>
        <w:t xml:space="preserve">(ЕЕДОП) </w:t>
      </w:r>
      <w:r w:rsidRPr="00975F6A">
        <w:rPr>
          <w:i/>
        </w:rPr>
        <w:t>за всяко лице, чиито ресурси ще бъдат ангажирани в изпълнението на поръчката;</w:t>
      </w:r>
    </w:p>
    <w:p w14:paraId="721FD9D2" w14:textId="77777777" w:rsidR="00975F6A" w:rsidRPr="008F0B9C" w:rsidRDefault="00975F6A" w:rsidP="006D242A">
      <w:pPr>
        <w:pStyle w:val="ListParagraph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F0B9C">
        <w:t xml:space="preserve">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</w:t>
      </w:r>
      <w:r w:rsidRPr="008F0B9C">
        <w:lastRenderedPageBreak/>
        <w:t>критерии за подбор. Документите се представят и за третите лица, ако има такива.</w:t>
      </w:r>
    </w:p>
    <w:p w14:paraId="4AF44A32" w14:textId="77777777" w:rsidR="001E07C8" w:rsidRPr="00DB7427" w:rsidRDefault="001E07C8" w:rsidP="00EB3D82">
      <w:pPr>
        <w:pStyle w:val="Style41"/>
        <w:widowControl/>
        <w:tabs>
          <w:tab w:val="left" w:pos="698"/>
          <w:tab w:val="left" w:pos="851"/>
          <w:tab w:val="left" w:pos="993"/>
        </w:tabs>
        <w:rPr>
          <w:rStyle w:val="FontStyle62"/>
          <w:sz w:val="24"/>
        </w:rPr>
      </w:pPr>
    </w:p>
    <w:p w14:paraId="18CF3237" w14:textId="77777777" w:rsidR="00740811" w:rsidRPr="00CC2ADF" w:rsidRDefault="002D5D00" w:rsidP="00A30115">
      <w:pPr>
        <w:pStyle w:val="Style27"/>
        <w:widowControl/>
        <w:shd w:val="clear" w:color="auto" w:fill="FBD4B4" w:themeFill="accent6" w:themeFillTint="66"/>
        <w:tabs>
          <w:tab w:val="left" w:pos="418"/>
          <w:tab w:val="left" w:pos="851"/>
          <w:tab w:val="left" w:pos="1134"/>
        </w:tabs>
        <w:ind w:firstLine="567"/>
        <w:jc w:val="left"/>
        <w:rPr>
          <w:rStyle w:val="ala2"/>
          <w:b/>
          <w:bCs/>
          <w:szCs w:val="22"/>
        </w:rPr>
      </w:pPr>
      <w:r>
        <w:rPr>
          <w:rStyle w:val="FontStyle62"/>
          <w:sz w:val="24"/>
          <w:lang w:val="en-US"/>
        </w:rPr>
        <w:t>IV</w:t>
      </w:r>
      <w:r w:rsidR="00DB7427" w:rsidRPr="00DB7427">
        <w:rPr>
          <w:rStyle w:val="FontStyle62"/>
          <w:sz w:val="24"/>
        </w:rPr>
        <w:t>.</w:t>
      </w:r>
      <w:r w:rsidR="00DB7427" w:rsidRPr="00DB7427">
        <w:rPr>
          <w:rStyle w:val="FontStyle62"/>
          <w:szCs w:val="20"/>
        </w:rPr>
        <w:tab/>
      </w:r>
      <w:r w:rsidR="00DB7427" w:rsidRPr="00DB7427">
        <w:rPr>
          <w:rStyle w:val="FontStyle62"/>
          <w:sz w:val="24"/>
        </w:rPr>
        <w:t>П</w:t>
      </w:r>
      <w:r w:rsidRPr="00DB7427">
        <w:rPr>
          <w:rStyle w:val="FontStyle62"/>
          <w:sz w:val="24"/>
        </w:rPr>
        <w:t>ОДИЗПЪЛНИТЕЛИ</w:t>
      </w:r>
    </w:p>
    <w:p w14:paraId="5FC6177C" w14:textId="77777777" w:rsidR="00740811" w:rsidRPr="00740811" w:rsidRDefault="00740811" w:rsidP="00740811">
      <w:pPr>
        <w:widowControl w:val="0"/>
        <w:autoSpaceDE w:val="0"/>
        <w:autoSpaceDN w:val="0"/>
        <w:adjustRightInd w:val="0"/>
        <w:spacing w:after="120"/>
        <w:ind w:firstLine="482"/>
        <w:jc w:val="both"/>
      </w:pPr>
      <w:r w:rsidRPr="008F0B9C">
        <w:rPr>
          <w:rStyle w:val="ala2"/>
          <w:specVanish w:val="0"/>
        </w:rPr>
        <w:t>С офертата си участниците може без ограничения да предлагат ползването на под-изпълнители.</w:t>
      </w:r>
    </w:p>
    <w:p w14:paraId="4D7FD008" w14:textId="77777777" w:rsidR="00740811" w:rsidRPr="00740811" w:rsidRDefault="00740811" w:rsidP="0074081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Лице, което е дало съгласие да бъде подизпълнител на друг участник, не може да подава самостоятелно оферта.</w:t>
      </w:r>
    </w:p>
    <w:p w14:paraId="3B5C9088" w14:textId="77777777" w:rsidR="00740811" w:rsidRPr="00740811" w:rsidRDefault="00740811" w:rsidP="00740811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Участниците посочват в офертата подизпълнителите и частта/процентно изражение/ от поръчката, ко</w:t>
      </w:r>
      <w:r>
        <w:rPr>
          <w:lang w:val="bg-BG"/>
        </w:rPr>
        <w:t>я</w:t>
      </w:r>
      <w:r w:rsidRPr="008F0B9C">
        <w:t xml:space="preserve">то ще възложи на всеки от тях, ако възнамеряват да използват такива. В този </w:t>
      </w:r>
      <w:r w:rsidRPr="00740811">
        <w:t>случай</w:t>
      </w:r>
      <w:r>
        <w:rPr>
          <w:lang w:val="bg-BG"/>
        </w:rPr>
        <w:t>,</w:t>
      </w:r>
      <w:r w:rsidRPr="00740811">
        <w:t xml:space="preserve"> </w:t>
      </w:r>
      <w:r>
        <w:rPr>
          <w:lang w:val="bg-BG"/>
        </w:rPr>
        <w:t>преди сключване на договор,</w:t>
      </w:r>
      <w:r w:rsidRPr="00740811">
        <w:t xml:space="preserve"> те трябва да представят доказателство за поетите от подизпълнителите задължения.</w:t>
      </w:r>
    </w:p>
    <w:p w14:paraId="69219223" w14:textId="77777777" w:rsidR="00740811" w:rsidRPr="00740811" w:rsidRDefault="00740811" w:rsidP="0074081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740811">
        <w:t xml:space="preserve">Всяка оферта трябва да съдържа информация за </w:t>
      </w:r>
      <w:r w:rsidRPr="00740811">
        <w:rPr>
          <w:rStyle w:val="alt2"/>
          <w:specVanish w:val="0"/>
        </w:rPr>
        <w:t xml:space="preserve">видовете работи от предмета на поръчката, които ще се предложат на </w:t>
      </w:r>
      <w:r>
        <w:rPr>
          <w:rStyle w:val="alt2"/>
          <w:lang w:val="bg-BG"/>
          <w:specVanish w:val="0"/>
        </w:rPr>
        <w:t xml:space="preserve">подизпълнители </w:t>
      </w:r>
      <w:r w:rsidRPr="00740811">
        <w:rPr>
          <w:rStyle w:val="alt2"/>
          <w:specVanish w:val="0"/>
        </w:rPr>
        <w:t xml:space="preserve">и съответстващият на тези работи дял в проценти от стойността на обществената поръчка, и предвидените </w:t>
      </w:r>
      <w:r>
        <w:rPr>
          <w:rStyle w:val="alt2"/>
          <w:lang w:val="bg-BG"/>
          <w:specVanish w:val="0"/>
        </w:rPr>
        <w:t>подизпълнители</w:t>
      </w:r>
      <w:r w:rsidRPr="00740811">
        <w:t>.</w:t>
      </w:r>
      <w:r w:rsidRPr="008F0B9C">
        <w:t xml:space="preserve"> Когато, няма да бъдат използвани подизпълнители, това се отбелязва в ЕЕДОП.</w:t>
      </w:r>
    </w:p>
    <w:p w14:paraId="47F035A9" w14:textId="77777777" w:rsidR="00740811" w:rsidRPr="00740811" w:rsidRDefault="00740811" w:rsidP="0074081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Възложителят изисква замяна на подизпълнител, който не отговаря на някое от тези условия.</w:t>
      </w:r>
    </w:p>
    <w:p w14:paraId="65477247" w14:textId="77777777" w:rsidR="00740811" w:rsidRPr="008F0B9C" w:rsidRDefault="00740811" w:rsidP="00740811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Когато участникът е посочил, че ще използва подизпълнители, за всеки подизпълнител се представя отделен ЕЕДОП, който съдържа информацията по чл. 67, ал. 1 от ЗОП.</w:t>
      </w:r>
    </w:p>
    <w:p w14:paraId="00F7FE7D" w14:textId="77777777" w:rsidR="00740811" w:rsidRPr="008F0B9C" w:rsidRDefault="00740811" w:rsidP="00740811">
      <w:pPr>
        <w:widowControl w:val="0"/>
        <w:autoSpaceDE w:val="0"/>
        <w:autoSpaceDN w:val="0"/>
        <w:adjustRightInd w:val="0"/>
        <w:jc w:val="both"/>
      </w:pPr>
    </w:p>
    <w:p w14:paraId="28908804" w14:textId="77777777" w:rsidR="00740811" w:rsidRPr="00A01B6B" w:rsidRDefault="00740811" w:rsidP="00A01B6B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4BBEC9FC" w14:textId="77777777" w:rsidR="00740811" w:rsidRPr="008F0B9C" w:rsidRDefault="00740811" w:rsidP="00740811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8F0B9C"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</w:t>
      </w:r>
      <w:r w:rsidRPr="008F0B9C">
        <w:rPr>
          <w:b/>
        </w:rPr>
        <w:t>.</w:t>
      </w:r>
    </w:p>
    <w:p w14:paraId="71579BCA" w14:textId="77777777" w:rsidR="00F86079" w:rsidRDefault="00F86079" w:rsidP="003E05AF">
      <w:pPr>
        <w:pStyle w:val="Style27"/>
        <w:widowControl/>
        <w:tabs>
          <w:tab w:val="left" w:pos="418"/>
          <w:tab w:val="left" w:pos="851"/>
        </w:tabs>
        <w:ind w:firstLine="567"/>
        <w:jc w:val="left"/>
        <w:rPr>
          <w:rStyle w:val="FontStyle62"/>
          <w:sz w:val="24"/>
          <w:lang w:val="en-US"/>
        </w:rPr>
      </w:pPr>
    </w:p>
    <w:p w14:paraId="49008D04" w14:textId="77777777" w:rsidR="00C54069" w:rsidRPr="00CC2ADF" w:rsidRDefault="001E2A4A" w:rsidP="00A30115">
      <w:pPr>
        <w:pStyle w:val="Style27"/>
        <w:widowControl/>
        <w:shd w:val="clear" w:color="auto" w:fill="FBD4B4" w:themeFill="accent6" w:themeFillTint="66"/>
        <w:tabs>
          <w:tab w:val="left" w:pos="418"/>
          <w:tab w:val="left" w:pos="851"/>
        </w:tabs>
        <w:ind w:firstLine="567"/>
        <w:jc w:val="left"/>
        <w:rPr>
          <w:b/>
          <w:bCs/>
          <w:szCs w:val="22"/>
          <w:lang w:val="en-US"/>
        </w:rPr>
      </w:pPr>
      <w:r>
        <w:rPr>
          <w:rStyle w:val="FontStyle62"/>
          <w:sz w:val="24"/>
          <w:lang w:val="en-US"/>
        </w:rPr>
        <w:t>V</w:t>
      </w:r>
      <w:r w:rsidR="00DB7427" w:rsidRPr="00DB7427">
        <w:rPr>
          <w:rStyle w:val="FontStyle62"/>
          <w:sz w:val="24"/>
        </w:rPr>
        <w:t>.</w:t>
      </w:r>
      <w:r w:rsidR="00DB7427" w:rsidRPr="00DB7427">
        <w:rPr>
          <w:rStyle w:val="FontStyle62"/>
          <w:szCs w:val="20"/>
        </w:rPr>
        <w:tab/>
      </w:r>
      <w:r w:rsidR="00DB7427" w:rsidRPr="00DB7427">
        <w:rPr>
          <w:rStyle w:val="FontStyle62"/>
          <w:sz w:val="24"/>
        </w:rPr>
        <w:t>О</w:t>
      </w:r>
      <w:r w:rsidR="00C54069" w:rsidRPr="00DB7427">
        <w:rPr>
          <w:rStyle w:val="FontStyle62"/>
          <w:sz w:val="24"/>
        </w:rPr>
        <w:t>БЕДИНЕНИЯ</w:t>
      </w:r>
    </w:p>
    <w:p w14:paraId="352EBD60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8F0B9C"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5D23ED6E" w14:textId="77777777" w:rsidR="00C54069" w:rsidRPr="008F0B9C" w:rsidRDefault="00C54069" w:rsidP="00C509B0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Лице, което участва в обединение, не може да подава самостоятелно оферта.</w:t>
      </w:r>
    </w:p>
    <w:p w14:paraId="465881D5" w14:textId="77777777" w:rsidR="00C54069" w:rsidRPr="00C509B0" w:rsidRDefault="00C54069" w:rsidP="00C509B0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В процедура за възлагане на обществена поръчка едно физическо или юридическо лице може да участва само в едно обединение.</w:t>
      </w:r>
    </w:p>
    <w:p w14:paraId="4C799F4C" w14:textId="77777777" w:rsidR="00C54069" w:rsidRPr="008E627E" w:rsidRDefault="00C54069" w:rsidP="008E627E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</w:t>
      </w:r>
      <w:r w:rsidR="00437B0D">
        <w:t xml:space="preserve">азване на условията по чл. 65, </w:t>
      </w:r>
      <w:r w:rsidRPr="008F0B9C">
        <w:t>ал. 2 – 4 от ЗОП, а именно:</w:t>
      </w:r>
    </w:p>
    <w:p w14:paraId="70E0F50E" w14:textId="77777777" w:rsidR="00C54069" w:rsidRPr="008F0B9C" w:rsidRDefault="00C54069" w:rsidP="008E627E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 xml:space="preserve">-По отношение на критериите, свързани с професионална компетентност, участниците обединения могат да се позоват на капацитета на трети лица само ако лицата, с чиито </w:t>
      </w:r>
      <w:r w:rsidRPr="008F0B9C">
        <w:lastRenderedPageBreak/>
        <w:t>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14:paraId="0126211C" w14:textId="77777777" w:rsidR="00C54069" w:rsidRPr="008F0B9C" w:rsidRDefault="00C54069" w:rsidP="008E627E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-Когато участникът обединение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  <w:r w:rsidR="008E627E">
        <w:t xml:space="preserve"> Доказателства </w:t>
      </w:r>
      <w:r w:rsidRPr="008F0B9C">
        <w:t xml:space="preserve">за разполагане с ресурсите на третите лица се представят от участника, определен за изпълнител, или при поискване в хода на процедурата в случаите на чл. 67, ал. 5 и 6 </w:t>
      </w:r>
      <w:r w:rsidR="008E627E">
        <w:rPr>
          <w:lang w:val="bg-BG"/>
        </w:rPr>
        <w:t xml:space="preserve">от </w:t>
      </w:r>
      <w:r w:rsidRPr="008F0B9C">
        <w:t>ЗОП.</w:t>
      </w:r>
    </w:p>
    <w:p w14:paraId="2ED0EEF0" w14:textId="77777777" w:rsidR="00C54069" w:rsidRPr="004A73ED" w:rsidRDefault="00C54069" w:rsidP="004A73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- Третите лица трябва да отговарят на съответните критерии за подбор, за доказването на които участникът обединение се позовава на техния капацитет и за тях да не са налице основанията за отстраняване от процедурата.</w:t>
      </w:r>
    </w:p>
    <w:p w14:paraId="206B36C5" w14:textId="77777777" w:rsidR="00C54069" w:rsidRPr="008E627E" w:rsidRDefault="00C54069" w:rsidP="008E627E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Възложителят отстранява от процедурата участник, за когото са налице основанията по чл. 54, ал. 1 от ЗОП</w:t>
      </w:r>
      <w:r w:rsidRPr="008F0B9C">
        <w:rPr>
          <w:bCs/>
        </w:rPr>
        <w:t xml:space="preserve"> и посочените от възложителя обстоятелства по чл. 55, ал. 1, т.1 от ЗОП</w:t>
      </w:r>
      <w:r w:rsidRPr="008F0B9C">
        <w:t>, възникнали преди или по време на процедурата. Условието се прилага и когато участника в процедурата е обединение от физически и/или юридически лица и за член на обединението е налице някое от основанията за отстраняване.</w:t>
      </w:r>
    </w:p>
    <w:p w14:paraId="4C20F0C8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</w:p>
    <w:p w14:paraId="26C1F63F" w14:textId="77777777" w:rsidR="00C54069" w:rsidRPr="00C509B0" w:rsidRDefault="00C54069" w:rsidP="00C509B0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8F0B9C">
        <w:rPr>
          <w:i/>
        </w:rPr>
        <w:t xml:space="preserve">Когато участникът, определен за изпълнител, е обединение на физически и/или юридически лица, възложителя </w:t>
      </w:r>
      <w:r w:rsidRPr="008F0B9C">
        <w:rPr>
          <w:b/>
          <w:i/>
        </w:rPr>
        <w:t>не изисква</w:t>
      </w:r>
      <w:r w:rsidRPr="008F0B9C">
        <w:rPr>
          <w:i/>
        </w:rPr>
        <w:t xml:space="preserve"> създаване на юридическо лице преди подписване на договора.</w:t>
      </w:r>
    </w:p>
    <w:p w14:paraId="7A1098EA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rPr>
          <w:i/>
        </w:rPr>
      </w:pPr>
      <w:r w:rsidRPr="008F0B9C">
        <w:rPr>
          <w:i/>
        </w:rPr>
        <w:t xml:space="preserve">Единен европейски документ за обществени поръчки (ЕЕДОП) при участник обединение се представя за всеки от участниците в обединението </w:t>
      </w:r>
      <w:r w:rsidRPr="008F0B9C">
        <w:t>и от обединението</w:t>
      </w:r>
      <w:r w:rsidRPr="008F0B9C">
        <w:rPr>
          <w:i/>
        </w:rPr>
        <w:t>.</w:t>
      </w:r>
    </w:p>
    <w:p w14:paraId="69C73487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jc w:val="center"/>
        <w:rPr>
          <w:bCs/>
          <w:i/>
        </w:rPr>
      </w:pPr>
    </w:p>
    <w:p w14:paraId="1A37120F" w14:textId="652B4AA3" w:rsidR="00C54069" w:rsidRPr="00C509B0" w:rsidRDefault="00C54069" w:rsidP="00C509B0">
      <w:pPr>
        <w:widowControl w:val="0"/>
        <w:autoSpaceDE w:val="0"/>
        <w:autoSpaceDN w:val="0"/>
        <w:adjustRightInd w:val="0"/>
        <w:ind w:firstLine="480"/>
        <w:jc w:val="both"/>
      </w:pPr>
      <w:r w:rsidRPr="008F0B9C">
        <w:t>При участие на обединение върху запечатаната непрозрачна опаковка на офертата задължително се посочва наименованието на обединението, както и наименованията и ЕИК на всеки от участниците в обединението.</w:t>
      </w:r>
    </w:p>
    <w:p w14:paraId="4DBC9C52" w14:textId="77777777" w:rsidR="00C54069" w:rsidRPr="008F0B9C" w:rsidRDefault="00C54069" w:rsidP="00C54069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8F0B9C">
        <w:t xml:space="preserve">В случай на участие на обединение, офертата на участника задължително трябва да съдържа – заверено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 в обединението, в който се посочва представляващият. Допуска се повече от едно лице да представляват обединението заедно и поотделно. </w:t>
      </w:r>
    </w:p>
    <w:p w14:paraId="57C5CB95" w14:textId="3BAFC0A1" w:rsidR="00C54069" w:rsidRPr="0026354B" w:rsidRDefault="00437B0D" w:rsidP="007775C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lang w:val="bg-BG"/>
        </w:rPr>
      </w:pPr>
      <w:r>
        <w:rPr>
          <w:b/>
          <w:bCs/>
          <w:i/>
        </w:rPr>
        <w:t>В съответствие с</w:t>
      </w:r>
      <w:r w:rsidR="00C54069" w:rsidRPr="008F0B9C">
        <w:rPr>
          <w:b/>
          <w:bCs/>
          <w:i/>
        </w:rPr>
        <w:t xml:space="preserve"> </w:t>
      </w:r>
      <w:r w:rsidR="008E627E">
        <w:rPr>
          <w:b/>
          <w:bCs/>
          <w:i/>
          <w:lang w:val="bg-BG"/>
        </w:rPr>
        <w:t xml:space="preserve">чл. </w:t>
      </w:r>
      <w:r w:rsidR="00C54069" w:rsidRPr="008F0B9C">
        <w:rPr>
          <w:b/>
          <w:bCs/>
          <w:i/>
        </w:rPr>
        <w:t>37, ал.1</w:t>
      </w:r>
      <w:r w:rsidR="008E627E">
        <w:rPr>
          <w:b/>
          <w:bCs/>
          <w:i/>
          <w:lang w:val="bg-BG"/>
        </w:rPr>
        <w:t xml:space="preserve"> от</w:t>
      </w:r>
      <w:r w:rsidR="00C54069" w:rsidRPr="008F0B9C">
        <w:rPr>
          <w:b/>
          <w:bCs/>
          <w:i/>
        </w:rPr>
        <w:t xml:space="preserve"> ППЗОП договора за обединение трябва да: </w:t>
      </w:r>
    </w:p>
    <w:p w14:paraId="5A1FEC24" w14:textId="77777777" w:rsidR="00C54069" w:rsidRPr="0026354B" w:rsidRDefault="00C54069" w:rsidP="006D242A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00"/>
        <w:jc w:val="both"/>
        <w:rPr>
          <w:b/>
          <w:i/>
        </w:rPr>
      </w:pPr>
      <w:r w:rsidRPr="00D4620E">
        <w:rPr>
          <w:b/>
          <w:i/>
        </w:rPr>
        <w:t xml:space="preserve">Определя партньор, който да представлява обединението за целите на обществената поръчка. </w:t>
      </w:r>
    </w:p>
    <w:p w14:paraId="15B31931" w14:textId="77777777" w:rsidR="00C54069" w:rsidRPr="008F0B9C" w:rsidRDefault="00C54069" w:rsidP="00C509B0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8F0B9C">
        <w:t xml:space="preserve"> В тази връзка задължително се посочва физическото лице, упълномощено да представлява обединението пред трети лица, в т.ч. и пред възложителя и да подписва всички документи от името на обединението, да подписва и подаде офертата, което да представлява обединението в хода на процедурата и при изпълнение на обществената поръчка. Допуска се повече от едно лице да представляват обединението заедно и поотделно. Ако в  договора  за създаване на обединение не е определено такова лице, то всички членове на обединението трябва с изрично пълномощно  с нотариална заверка на подписите да овластят представител/и на обединението и по силата на което, упълномощения да задължава с подписа си обединението, да получава указания за и от името на всеки член на обединението/консорциума и да представлява обединението пред възложителя; да подписва всички документи от името на обединението, да подписва и подаде офертата, което да представлява обединението в хода на процедурата и при изпълнението.</w:t>
      </w:r>
      <w:r w:rsidRPr="008F0B9C">
        <w:rPr>
          <w:b/>
        </w:rPr>
        <w:t xml:space="preserve"> </w:t>
      </w:r>
      <w:r w:rsidRPr="008F0B9C">
        <w:t xml:space="preserve">Допуска се </w:t>
      </w:r>
      <w:r w:rsidRPr="008F0B9C">
        <w:lastRenderedPageBreak/>
        <w:t>упълномощаване на лице, различно от представляващия обединението да подписва документи в офертата, само при представяне на изрично пълномощно с нотариална заверка на подписа за изпълнението на такива задачи.</w:t>
      </w:r>
    </w:p>
    <w:p w14:paraId="12DA26CC" w14:textId="77777777" w:rsidR="00C54069" w:rsidRPr="000C64F8" w:rsidRDefault="00C54069" w:rsidP="006D242A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i/>
        </w:rPr>
      </w:pPr>
      <w:r w:rsidRPr="000C64F8">
        <w:rPr>
          <w:b/>
          <w:i/>
        </w:rPr>
        <w:t>Да  урежда солидарна отговорност;</w:t>
      </w:r>
    </w:p>
    <w:p w14:paraId="560F2A36" w14:textId="77777777" w:rsidR="00C54069" w:rsidRPr="0026354B" w:rsidRDefault="00C54069" w:rsidP="006D242A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</w:rPr>
      </w:pPr>
      <w:r w:rsidRPr="00D4620E">
        <w:rPr>
          <w:b/>
          <w:i/>
        </w:rPr>
        <w:t xml:space="preserve">Да   урежда относно </w:t>
      </w:r>
      <w:r w:rsidRPr="00D4620E">
        <w:rPr>
          <w:b/>
          <w:i/>
          <w:u w:val="single"/>
        </w:rPr>
        <w:t>конкретната</w:t>
      </w:r>
      <w:r w:rsidRPr="00D4620E">
        <w:rPr>
          <w:b/>
          <w:i/>
        </w:rPr>
        <w:t xml:space="preserve"> обществена поръчка най- малко следното: </w:t>
      </w:r>
    </w:p>
    <w:p w14:paraId="1ED34C1C" w14:textId="77777777" w:rsidR="00C54069" w:rsidRPr="00D4620E" w:rsidRDefault="00D4620E" w:rsidP="00C54069">
      <w:pPr>
        <w:widowControl w:val="0"/>
        <w:autoSpaceDE w:val="0"/>
        <w:autoSpaceDN w:val="0"/>
        <w:adjustRightInd w:val="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3.1. </w:t>
      </w:r>
      <w:r w:rsidR="00C54069" w:rsidRPr="008F0B9C">
        <w:rPr>
          <w:b/>
          <w:i/>
        </w:rPr>
        <w:t>правата и задълженията на участниците в обединението;</w:t>
      </w:r>
    </w:p>
    <w:p w14:paraId="2B1B96A1" w14:textId="77777777" w:rsidR="00C54069" w:rsidRPr="008F0B9C" w:rsidRDefault="00C54069" w:rsidP="00C509B0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8F0B9C">
        <w:t>Договорът трябва да съдържа информация за правата и задълженията на всеки от членовете.</w:t>
      </w:r>
    </w:p>
    <w:p w14:paraId="5C6E6AC4" w14:textId="77777777" w:rsidR="00C54069" w:rsidRPr="00D4620E" w:rsidRDefault="00D4620E" w:rsidP="00D4620E">
      <w:pPr>
        <w:widowControl w:val="0"/>
        <w:autoSpaceDE w:val="0"/>
        <w:autoSpaceDN w:val="0"/>
        <w:adjustRightInd w:val="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3.</w:t>
      </w:r>
      <w:r w:rsidR="00C54069" w:rsidRPr="008F0B9C">
        <w:rPr>
          <w:b/>
          <w:i/>
        </w:rPr>
        <w:t>2. разпределението на отговорността между членовете на обединението;</w:t>
      </w:r>
    </w:p>
    <w:p w14:paraId="1302B799" w14:textId="6807BDBE" w:rsidR="00C54069" w:rsidRPr="008F0B9C" w:rsidRDefault="00C54069" w:rsidP="00C509B0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8F0B9C">
        <w:t>Договор</w:t>
      </w:r>
      <w:r w:rsidR="006E0A56">
        <w:rPr>
          <w:lang w:val="bg-BG"/>
        </w:rPr>
        <w:t>ът</w:t>
      </w:r>
      <w:r w:rsidRPr="008F0B9C">
        <w:t xml:space="preserve"> за обединение трябва да съдържа клаузи или условия, които гарантират, че обединението (консорциума) е създадено за срок не по</w:t>
      </w:r>
      <w:r w:rsidR="006E0A56">
        <w:rPr>
          <w:lang w:val="bg-BG"/>
        </w:rPr>
        <w:t xml:space="preserve"> </w:t>
      </w:r>
      <w:r w:rsidRPr="008F0B9C">
        <w:t>-</w:t>
      </w:r>
      <w:r w:rsidR="006E0A56">
        <w:rPr>
          <w:lang w:val="bg-BG"/>
        </w:rPr>
        <w:t xml:space="preserve"> </w:t>
      </w:r>
      <w:r w:rsidRPr="008F0B9C">
        <w:t>малък от срока на действие на договора за обществена поръчка, както и че всички членове на обединението са задължени да останат в него до окончателното изпълнение и приемането му; чe всички членове на обединението (консорциума) са отговорни, заедно и поотделно, за изпълнението.</w:t>
      </w:r>
      <w:r w:rsidRPr="008F0B9C">
        <w:rPr>
          <w:b/>
        </w:rPr>
        <w:t xml:space="preserve"> </w:t>
      </w:r>
    </w:p>
    <w:p w14:paraId="6A4A2C9D" w14:textId="77777777" w:rsidR="00C54069" w:rsidRPr="00D4620E" w:rsidRDefault="00D4620E" w:rsidP="00D4620E">
      <w:pPr>
        <w:widowControl w:val="0"/>
        <w:autoSpaceDE w:val="0"/>
        <w:autoSpaceDN w:val="0"/>
        <w:adjustRightInd w:val="0"/>
        <w:rPr>
          <w:b/>
          <w:bCs/>
          <w:i/>
          <w:lang w:val="bg-BG"/>
        </w:rPr>
      </w:pPr>
      <w:r>
        <w:rPr>
          <w:b/>
          <w:i/>
          <w:lang w:val="bg-BG"/>
        </w:rPr>
        <w:t xml:space="preserve">        3.</w:t>
      </w:r>
      <w:r w:rsidR="00C54069" w:rsidRPr="008F0B9C">
        <w:rPr>
          <w:b/>
          <w:i/>
        </w:rPr>
        <w:t>3. дейностите, които ще изпълнява всеки член на обединението.</w:t>
      </w:r>
    </w:p>
    <w:p w14:paraId="3A9E808A" w14:textId="77777777" w:rsidR="00C54069" w:rsidRPr="004A73ED" w:rsidRDefault="00C54069" w:rsidP="004A73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8F0B9C">
        <w:t>Договорът трябва да съдържа клаузи, в които се определят точно и ясно разпределението на изпълнението на отделните видове дейности между отделните участници в обединението. Разпределението следва да посочва съответния вид дейност, който ще се изпълнява от всеки от членовете на обединението, като не е достатъчно посочване на процентното разпределение на дейностите. Изискването е с цел осигуряване на възможност за преценка за спазване на изискванията на ЗОП и документация за възлагане на обществена поръчка от отделните членове на обединението и съгласно чл. 59, ал. 6 от ЗОП</w:t>
      </w:r>
    </w:p>
    <w:p w14:paraId="6DB6117C" w14:textId="25D05024" w:rsidR="00C54069" w:rsidRPr="008F0B9C" w:rsidRDefault="00C54069" w:rsidP="00C54069">
      <w:pPr>
        <w:widowControl w:val="0"/>
        <w:autoSpaceDE w:val="0"/>
        <w:autoSpaceDN w:val="0"/>
        <w:adjustRightInd w:val="0"/>
        <w:spacing w:after="120"/>
        <w:ind w:firstLine="482"/>
        <w:jc w:val="both"/>
      </w:pPr>
      <w:r w:rsidRPr="008F0B9C">
        <w:t>Документите в офертата, които представят информация за обединението като цяло се подписват от представляващия обединението, който заверява с подписа си и копия на документи, представени от партньорите за структуриране на офертата и доказване на съответствието с изискванията. Копията на документи, представени за нуждите на структурирането на офертата от всеки от партньорите се заверяват „вярно с оригинала” от лицето, което представлява обединението, посочено в договора за обединение или в документ, подписан от лицата в обединението, в който се посочва представляващият, или от друго упълномощено лице определено с изрично пълномощно с нотариална заверка на подписа. Същото лице подписва оригиналите на документи общи за обединението.</w:t>
      </w:r>
    </w:p>
    <w:p w14:paraId="7CC9BCB3" w14:textId="77777777" w:rsidR="00C54069" w:rsidRPr="008F0B9C" w:rsidRDefault="00C54069" w:rsidP="00EE1986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8F0B9C">
        <w:t>Всички общи за обединението документи, представени в оригинал, както и при заверяване „вярно с оригинала” на копия на документи от партньорите, касаещи конкретните партньори се подпечатват с печат на обединението  или  с печат на партньор от него, за който в договора за обединение е постигнато съгласие, че ще се ползва с такава цел.</w:t>
      </w:r>
    </w:p>
    <w:p w14:paraId="62592C91" w14:textId="77777777" w:rsidR="00C54069" w:rsidRPr="008F0B9C" w:rsidRDefault="00C54069" w:rsidP="005E03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8F0B9C">
        <w:t>Оригинални документи на партньорите в обединението се подпечатват с печатите на съответните партньори и се подписват от представляващите ги лица.</w:t>
      </w:r>
    </w:p>
    <w:p w14:paraId="120F952A" w14:textId="7F0FE82D" w:rsidR="00C54069" w:rsidRPr="008F0B9C" w:rsidRDefault="00C54069" w:rsidP="005E03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8F0B9C">
        <w:t>Когато не е приложен договор</w:t>
      </w:r>
      <w:r w:rsidR="006E0A56">
        <w:t xml:space="preserve"> за обединение или в приложения</w:t>
      </w:r>
      <w:r w:rsidRPr="008F0B9C">
        <w:t xml:space="preserve"> такъв липсват клаузи, гарантиращи изпълнението на горепосочените условия участникът ще бъде отстранен от участие в процедурата за възлагане на настоящата обществена поръчка.</w:t>
      </w:r>
    </w:p>
    <w:p w14:paraId="7ADA219A" w14:textId="77777777" w:rsidR="00C54069" w:rsidRPr="008F0B9C" w:rsidRDefault="00C54069" w:rsidP="00EE198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F0B9C">
        <w:rPr>
          <w:i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1D481DBD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</w:p>
    <w:p w14:paraId="72A99AD2" w14:textId="77777777" w:rsidR="00C54069" w:rsidRPr="008F0B9C" w:rsidRDefault="00C54069" w:rsidP="00C54069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8F0B9C">
        <w:rPr>
          <w:i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14:paraId="751089B2" w14:textId="77777777" w:rsidR="003C4BA7" w:rsidRDefault="003C4BA7" w:rsidP="00DB7427">
      <w:pPr>
        <w:pStyle w:val="Style14"/>
        <w:widowControl/>
        <w:ind w:firstLine="567"/>
        <w:rPr>
          <w:rStyle w:val="FontStyle72"/>
          <w:sz w:val="24"/>
        </w:rPr>
      </w:pPr>
    </w:p>
    <w:p w14:paraId="167F7577" w14:textId="77777777" w:rsidR="00DB4BB0" w:rsidRPr="007D5EC1" w:rsidRDefault="007D5EC1" w:rsidP="008362B5">
      <w:pPr>
        <w:shd w:val="clear" w:color="auto" w:fill="FFC000"/>
        <w:jc w:val="center"/>
        <w:rPr>
          <w:rStyle w:val="FontStyle72"/>
          <w:b/>
          <w:sz w:val="24"/>
          <w:szCs w:val="20"/>
        </w:rPr>
      </w:pPr>
      <w:r>
        <w:rPr>
          <w:b/>
        </w:rPr>
        <w:t>Раздел II</w:t>
      </w:r>
    </w:p>
    <w:p w14:paraId="32CA1D30" w14:textId="77777777" w:rsidR="00DB4BB0" w:rsidRDefault="00DB4BB0" w:rsidP="008362B5">
      <w:pPr>
        <w:pStyle w:val="Style3"/>
        <w:widowControl/>
        <w:shd w:val="clear" w:color="auto" w:fill="FFC000"/>
        <w:spacing w:before="26" w:line="274" w:lineRule="exact"/>
        <w:ind w:firstLine="567"/>
        <w:jc w:val="center"/>
        <w:rPr>
          <w:rStyle w:val="FontStyle62"/>
          <w:sz w:val="24"/>
          <w:szCs w:val="24"/>
          <w:lang w:val="en-US"/>
        </w:rPr>
      </w:pPr>
      <w:r w:rsidRPr="006357F6">
        <w:rPr>
          <w:rStyle w:val="FontStyle62"/>
          <w:sz w:val="24"/>
          <w:szCs w:val="24"/>
        </w:rPr>
        <w:t>ИЗИСКВАНИЯ И УСЛОВИЯ КЪМ ГАРАНЦИЯТА ЗА ИЗПЪЛНЕНИЕ</w:t>
      </w:r>
    </w:p>
    <w:p w14:paraId="0ECE94CE" w14:textId="77777777" w:rsidR="00DB4BB0" w:rsidRDefault="00DB4BB0" w:rsidP="00DB4BB0">
      <w:pPr>
        <w:pStyle w:val="Style3"/>
        <w:widowControl/>
        <w:spacing w:before="26" w:line="274" w:lineRule="exact"/>
        <w:jc w:val="center"/>
        <w:rPr>
          <w:rStyle w:val="FontStyle62"/>
          <w:sz w:val="24"/>
          <w:szCs w:val="24"/>
        </w:rPr>
      </w:pPr>
    </w:p>
    <w:p w14:paraId="262F5890" w14:textId="11F357D9" w:rsidR="00DA6E6A" w:rsidRPr="00562ED4" w:rsidRDefault="00DA6E6A" w:rsidP="00DF5862">
      <w:pPr>
        <w:pStyle w:val="Style41"/>
        <w:widowControl/>
        <w:tabs>
          <w:tab w:val="left" w:pos="0"/>
        </w:tabs>
        <w:ind w:firstLine="567"/>
        <w:rPr>
          <w:rStyle w:val="FontStyle72"/>
          <w:sz w:val="24"/>
          <w:szCs w:val="24"/>
        </w:rPr>
      </w:pPr>
      <w:r w:rsidRPr="00562ED4">
        <w:rPr>
          <w:rStyle w:val="FontStyle62"/>
          <w:sz w:val="24"/>
          <w:szCs w:val="24"/>
        </w:rPr>
        <w:t>1.</w:t>
      </w:r>
      <w:r w:rsidRPr="00562ED4">
        <w:rPr>
          <w:rStyle w:val="FontStyle62"/>
          <w:sz w:val="24"/>
          <w:szCs w:val="24"/>
        </w:rPr>
        <w:tab/>
      </w:r>
      <w:r w:rsidRPr="00562ED4">
        <w:rPr>
          <w:rStyle w:val="FontStyle72"/>
          <w:sz w:val="24"/>
          <w:szCs w:val="24"/>
        </w:rPr>
        <w:t>Възложителят изисква от определения за изпълнител участник да предостави</w:t>
      </w:r>
      <w:r w:rsidR="00F93FC6">
        <w:rPr>
          <w:rStyle w:val="FontStyle72"/>
          <w:sz w:val="24"/>
          <w:szCs w:val="24"/>
        </w:rPr>
        <w:t xml:space="preserve"> </w:t>
      </w:r>
      <w:r w:rsidRPr="00562ED4">
        <w:rPr>
          <w:rStyle w:val="FontStyle72"/>
          <w:sz w:val="24"/>
          <w:szCs w:val="24"/>
        </w:rPr>
        <w:t xml:space="preserve">гаранция за изпълнение в размер от </w:t>
      </w:r>
      <w:r w:rsidR="00DA4FDA" w:rsidRPr="00EB37E9">
        <w:rPr>
          <w:rStyle w:val="FontStyle72"/>
          <w:sz w:val="24"/>
          <w:szCs w:val="24"/>
        </w:rPr>
        <w:t>1</w:t>
      </w:r>
      <w:r w:rsidRPr="00EB37E9">
        <w:rPr>
          <w:rStyle w:val="FontStyle72"/>
          <w:sz w:val="24"/>
          <w:szCs w:val="24"/>
        </w:rPr>
        <w:t xml:space="preserve">% от </w:t>
      </w:r>
      <w:r w:rsidRPr="00EB37E9">
        <w:rPr>
          <w:rStyle w:val="FontStyle72"/>
          <w:b/>
          <w:sz w:val="24"/>
          <w:szCs w:val="24"/>
          <w:u w:val="single"/>
        </w:rPr>
        <w:t>стойността</w:t>
      </w:r>
      <w:r w:rsidRPr="005A0219">
        <w:rPr>
          <w:rStyle w:val="FontStyle72"/>
          <w:b/>
          <w:sz w:val="24"/>
          <w:szCs w:val="24"/>
          <w:u w:val="single"/>
        </w:rPr>
        <w:t xml:space="preserve"> на </w:t>
      </w:r>
      <w:r w:rsidR="00062E38" w:rsidRPr="005A0219">
        <w:rPr>
          <w:rStyle w:val="FontStyle72"/>
          <w:b/>
          <w:sz w:val="24"/>
          <w:szCs w:val="24"/>
          <w:u w:val="single"/>
        </w:rPr>
        <w:t>договор</w:t>
      </w:r>
      <w:r w:rsidR="00236802">
        <w:rPr>
          <w:rStyle w:val="FontStyle72"/>
          <w:b/>
          <w:sz w:val="24"/>
          <w:szCs w:val="24"/>
          <w:u w:val="single"/>
        </w:rPr>
        <w:t>а</w:t>
      </w:r>
      <w:r w:rsidR="00F93FC6">
        <w:rPr>
          <w:rStyle w:val="FontStyle72"/>
          <w:sz w:val="24"/>
          <w:szCs w:val="24"/>
        </w:rPr>
        <w:t>,</w:t>
      </w:r>
      <w:r w:rsidRPr="00562ED4">
        <w:rPr>
          <w:rStyle w:val="FontStyle72"/>
          <w:sz w:val="24"/>
          <w:szCs w:val="24"/>
        </w:rPr>
        <w:t xml:space="preserve"> без ДДС, която да обезпечи</w:t>
      </w:r>
      <w:r w:rsidR="00F93FC6">
        <w:rPr>
          <w:rStyle w:val="FontStyle72"/>
          <w:sz w:val="24"/>
          <w:szCs w:val="24"/>
        </w:rPr>
        <w:t xml:space="preserve"> </w:t>
      </w:r>
      <w:r w:rsidRPr="00562ED4">
        <w:rPr>
          <w:rStyle w:val="FontStyle72"/>
          <w:sz w:val="24"/>
          <w:szCs w:val="24"/>
        </w:rPr>
        <w:t>неговото изпълнение.</w:t>
      </w:r>
    </w:p>
    <w:p w14:paraId="016548DC" w14:textId="77777777" w:rsidR="00DA6E6A" w:rsidRPr="00562ED4" w:rsidRDefault="00DA6E6A" w:rsidP="00DF5862">
      <w:pPr>
        <w:pStyle w:val="Style41"/>
        <w:widowControl/>
        <w:tabs>
          <w:tab w:val="left" w:pos="0"/>
          <w:tab w:val="left" w:pos="418"/>
          <w:tab w:val="left" w:pos="709"/>
        </w:tabs>
        <w:ind w:firstLine="567"/>
        <w:jc w:val="left"/>
        <w:rPr>
          <w:rStyle w:val="FontStyle72"/>
          <w:sz w:val="24"/>
          <w:szCs w:val="24"/>
        </w:rPr>
      </w:pPr>
      <w:r w:rsidRPr="00562ED4">
        <w:rPr>
          <w:rStyle w:val="FontStyle62"/>
          <w:sz w:val="24"/>
          <w:szCs w:val="24"/>
        </w:rPr>
        <w:t>2.</w:t>
      </w:r>
      <w:r w:rsidRPr="00562ED4">
        <w:rPr>
          <w:rStyle w:val="FontStyle62"/>
          <w:sz w:val="24"/>
          <w:szCs w:val="24"/>
        </w:rPr>
        <w:tab/>
      </w:r>
      <w:r w:rsidRPr="00562ED4">
        <w:rPr>
          <w:rStyle w:val="FontStyle72"/>
          <w:sz w:val="24"/>
          <w:szCs w:val="24"/>
        </w:rPr>
        <w:t>Гаранцията за изпълнение се предоставя в една от следните форми:</w:t>
      </w:r>
    </w:p>
    <w:p w14:paraId="25A8CA68" w14:textId="77777777" w:rsidR="00DA6E6A" w:rsidRPr="00562ED4" w:rsidRDefault="00DA6E6A" w:rsidP="00DF5862">
      <w:pPr>
        <w:pStyle w:val="Style41"/>
        <w:widowControl/>
        <w:numPr>
          <w:ilvl w:val="0"/>
          <w:numId w:val="5"/>
        </w:numPr>
        <w:tabs>
          <w:tab w:val="left" w:pos="0"/>
          <w:tab w:val="left" w:pos="130"/>
        </w:tabs>
        <w:ind w:firstLine="567"/>
        <w:jc w:val="left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депозит на парична сума по сметка на възложителя;</w:t>
      </w:r>
    </w:p>
    <w:p w14:paraId="5769D13F" w14:textId="77777777" w:rsidR="00DA6E6A" w:rsidRPr="00562ED4" w:rsidRDefault="00DA6E6A" w:rsidP="00DF5862">
      <w:pPr>
        <w:pStyle w:val="Style41"/>
        <w:widowControl/>
        <w:numPr>
          <w:ilvl w:val="0"/>
          <w:numId w:val="5"/>
        </w:numPr>
        <w:tabs>
          <w:tab w:val="left" w:pos="0"/>
          <w:tab w:val="left" w:pos="130"/>
        </w:tabs>
        <w:ind w:firstLine="567"/>
        <w:jc w:val="left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банкова гаранция в полза на възложителя;</w:t>
      </w:r>
    </w:p>
    <w:p w14:paraId="118D3E96" w14:textId="77777777" w:rsidR="00DA6E6A" w:rsidRPr="00562ED4" w:rsidRDefault="00DA6E6A" w:rsidP="00DF5862">
      <w:pPr>
        <w:pStyle w:val="Style14"/>
        <w:widowControl/>
        <w:tabs>
          <w:tab w:val="left" w:pos="0"/>
        </w:tabs>
        <w:spacing w:before="58"/>
        <w:ind w:firstLine="567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-застраховка, която обезпечава изпълнението чрез покритие на отговорността на изпълнителя.</w:t>
      </w:r>
    </w:p>
    <w:p w14:paraId="72A6B072" w14:textId="77777777" w:rsidR="00DA6E6A" w:rsidRPr="00562ED4" w:rsidRDefault="00DA6E6A" w:rsidP="00DA6E6A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Гаранцията за изпълнение под формата на „парична сума'' или „банкова гаранция" може да се предостави от името на изпълнителя за сметка на трето лице - гарант.</w:t>
      </w:r>
    </w:p>
    <w:p w14:paraId="7FCBE8D7" w14:textId="77777777" w:rsidR="00DA6E6A" w:rsidRPr="00562ED4" w:rsidRDefault="00DA6E6A" w:rsidP="00DA6E6A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Участникът, определен за изпълнител, избира сам формата на гаранцията, която да обезпечи изпълнението на договора.</w:t>
      </w:r>
    </w:p>
    <w:p w14:paraId="4CB081CE" w14:textId="77777777" w:rsidR="00DA6E6A" w:rsidRPr="00562ED4" w:rsidRDefault="00DA6E6A" w:rsidP="00DA6E6A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2A70A5DC" w14:textId="77777777" w:rsidR="00DA6E6A" w:rsidRPr="00562ED4" w:rsidRDefault="00DA6E6A" w:rsidP="00DA6E6A">
      <w:pPr>
        <w:pStyle w:val="Style43"/>
        <w:widowControl/>
        <w:ind w:firstLine="567"/>
        <w:rPr>
          <w:rStyle w:val="FontStyle72"/>
          <w:sz w:val="24"/>
          <w:szCs w:val="24"/>
        </w:rPr>
      </w:pPr>
      <w:r w:rsidRPr="00562ED4">
        <w:rPr>
          <w:rStyle w:val="FontStyle72"/>
          <w:sz w:val="24"/>
          <w:szCs w:val="24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14:paraId="3E97C396" w14:textId="25CAF5DA" w:rsidR="00DA6E6A" w:rsidRPr="00720856" w:rsidRDefault="00DA6E6A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720856">
        <w:rPr>
          <w:szCs w:val="24"/>
          <w:lang w:val="bg-BG"/>
        </w:rPr>
        <w:t xml:space="preserve">Когато гаранцията, която да обезпечи изпълнението на договора е под формата на парична сума, същата се внасят по следната </w:t>
      </w:r>
      <w:r w:rsidR="00720856">
        <w:rPr>
          <w:szCs w:val="24"/>
          <w:lang w:val="bg-BG"/>
        </w:rPr>
        <w:t>банкова сметка на възложителя:</w:t>
      </w:r>
    </w:p>
    <w:p w14:paraId="5F372316" w14:textId="482BCF13" w:rsidR="00DA6E6A" w:rsidRPr="00AC1504" w:rsidRDefault="00720856" w:rsidP="00607775">
      <w:pPr>
        <w:pStyle w:val="Style43"/>
        <w:widowControl/>
        <w:ind w:firstLine="567"/>
        <w:rPr>
          <w:rStyle w:val="FontStyle72"/>
          <w:b/>
          <w:sz w:val="24"/>
          <w:szCs w:val="24"/>
          <w:lang w:val="en-US"/>
        </w:rPr>
      </w:pPr>
      <w:r w:rsidRPr="00607775">
        <w:rPr>
          <w:rStyle w:val="FontStyle72"/>
          <w:b/>
          <w:sz w:val="24"/>
          <w:szCs w:val="24"/>
        </w:rPr>
        <w:t xml:space="preserve">IBAN: </w:t>
      </w:r>
      <w:r w:rsidR="00AC1504">
        <w:rPr>
          <w:rStyle w:val="FontStyle72"/>
          <w:b/>
          <w:sz w:val="24"/>
          <w:szCs w:val="24"/>
          <w:lang w:val="en-US"/>
        </w:rPr>
        <w:t>BG22CECB97903342797200</w:t>
      </w:r>
    </w:p>
    <w:p w14:paraId="6149FBC6" w14:textId="371A005A" w:rsidR="00DA6E6A" w:rsidRPr="00AC1504" w:rsidRDefault="00720856" w:rsidP="00607775">
      <w:pPr>
        <w:pStyle w:val="Style43"/>
        <w:widowControl/>
        <w:ind w:firstLine="567"/>
        <w:rPr>
          <w:rStyle w:val="FontStyle72"/>
          <w:b/>
          <w:sz w:val="24"/>
          <w:szCs w:val="24"/>
          <w:lang w:val="en-US"/>
        </w:rPr>
      </w:pPr>
      <w:r w:rsidRPr="00607775">
        <w:rPr>
          <w:rStyle w:val="FontStyle72"/>
          <w:b/>
          <w:sz w:val="24"/>
          <w:szCs w:val="24"/>
        </w:rPr>
        <w:t xml:space="preserve">BIC: </w:t>
      </w:r>
      <w:r w:rsidR="00AC1504">
        <w:rPr>
          <w:rStyle w:val="FontStyle72"/>
          <w:b/>
          <w:bCs/>
          <w:sz w:val="24"/>
          <w:szCs w:val="24"/>
          <w:lang w:val="en-US"/>
        </w:rPr>
        <w:t>CECBBGSF</w:t>
      </w:r>
    </w:p>
    <w:p w14:paraId="6E4CD3A3" w14:textId="510BE103" w:rsidR="00DA6E6A" w:rsidRPr="00607775" w:rsidRDefault="00720856" w:rsidP="00607775">
      <w:pPr>
        <w:pStyle w:val="Style43"/>
        <w:widowControl/>
        <w:ind w:firstLine="567"/>
        <w:rPr>
          <w:rStyle w:val="FontStyle72"/>
          <w:b/>
          <w:sz w:val="24"/>
          <w:szCs w:val="24"/>
        </w:rPr>
      </w:pPr>
      <w:r w:rsidRPr="00607775">
        <w:rPr>
          <w:rStyle w:val="FontStyle72"/>
          <w:b/>
          <w:sz w:val="24"/>
          <w:szCs w:val="24"/>
        </w:rPr>
        <w:t xml:space="preserve">БАНКА: </w:t>
      </w:r>
      <w:r w:rsidR="00AC1504">
        <w:rPr>
          <w:rStyle w:val="FontStyle72"/>
          <w:b/>
          <w:bCs/>
          <w:sz w:val="24"/>
          <w:szCs w:val="24"/>
        </w:rPr>
        <w:t>Централна Кооперативна Банка</w:t>
      </w:r>
    </w:p>
    <w:p w14:paraId="76466A88" w14:textId="0A626D4D" w:rsidR="00720856" w:rsidRPr="00067053" w:rsidRDefault="00720856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</w:p>
    <w:p w14:paraId="146005F6" w14:textId="46E284C5" w:rsidR="00DA6E6A" w:rsidRPr="00720856" w:rsidRDefault="00DA6E6A" w:rsidP="00DA6E6A">
      <w:pPr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720856">
        <w:rPr>
          <w:szCs w:val="24"/>
          <w:lang w:val="bg-BG"/>
        </w:rPr>
        <w:t>В нареждането за плащане следва да се посочи</w:t>
      </w:r>
      <w:r w:rsidR="00EB37E9" w:rsidRPr="00EB37E9">
        <w:rPr>
          <w:b/>
          <w:bCs/>
          <w:szCs w:val="24"/>
          <w:lang w:val="bg-BG"/>
        </w:rPr>
        <w:t xml:space="preserve"> „Гаранция по договор за изпълнение на общест</w:t>
      </w:r>
      <w:r w:rsidR="00236802">
        <w:rPr>
          <w:b/>
          <w:bCs/>
          <w:szCs w:val="24"/>
          <w:lang w:val="bg-BG"/>
        </w:rPr>
        <w:t>вна поръчка №....в РОП към АОП“</w:t>
      </w:r>
    </w:p>
    <w:p w14:paraId="42D157A7" w14:textId="6FCCD562" w:rsidR="00DA6E6A" w:rsidRPr="00562ED4" w:rsidRDefault="00DA6E6A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720856">
        <w:rPr>
          <w:szCs w:val="24"/>
          <w:lang w:val="bg-BG"/>
        </w:rPr>
        <w:t xml:space="preserve">Когато гаранцията, която да обезпечи изпълнението на договора се представя като банкова гаранция, тя трябва да е безусловна, неотменима, в полза на възложителя и </w:t>
      </w:r>
      <w:r w:rsidRPr="00720856">
        <w:rPr>
          <w:b/>
          <w:bCs/>
          <w:szCs w:val="24"/>
          <w:lang w:val="bg-BG"/>
        </w:rPr>
        <w:t xml:space="preserve">със срок на валидност - </w:t>
      </w:r>
      <w:r w:rsidR="006921EB" w:rsidRPr="00720856">
        <w:rPr>
          <w:color w:val="000000"/>
          <w:lang w:val="bg-BG"/>
        </w:rPr>
        <w:t xml:space="preserve">за целия срок на действие на </w:t>
      </w:r>
      <w:r w:rsidR="00874B1D" w:rsidRPr="00720856">
        <w:rPr>
          <w:color w:val="000000"/>
          <w:lang w:val="bg-BG"/>
        </w:rPr>
        <w:t>д</w:t>
      </w:r>
      <w:r w:rsidR="006921EB" w:rsidRPr="00720856">
        <w:rPr>
          <w:color w:val="000000"/>
          <w:lang w:val="bg-BG"/>
        </w:rPr>
        <w:t>оговора плюс</w:t>
      </w:r>
      <w:r w:rsidR="006921EB" w:rsidRPr="00227DAE">
        <w:rPr>
          <w:color w:val="000000"/>
          <w:lang w:val="bg-BG"/>
        </w:rPr>
        <w:t xml:space="preserve"> 30 (тридесет) дни след прекратяването</w:t>
      </w:r>
      <w:r w:rsidR="006921EB">
        <w:rPr>
          <w:color w:val="000000"/>
          <w:lang w:val="bg-BG"/>
        </w:rPr>
        <w:t>/окончателното му изпълнение</w:t>
      </w:r>
      <w:r w:rsidRPr="00562ED4">
        <w:rPr>
          <w:szCs w:val="24"/>
          <w:lang w:val="bg-BG"/>
        </w:rPr>
        <w:t xml:space="preserve">. </w:t>
      </w:r>
    </w:p>
    <w:p w14:paraId="741C7EBA" w14:textId="77777777" w:rsidR="00DA6E6A" w:rsidRPr="00562ED4" w:rsidRDefault="00DA6E6A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562ED4">
        <w:rPr>
          <w:szCs w:val="24"/>
          <w:lang w:val="bg-BG"/>
        </w:rPr>
        <w:t>Банковите разходи по откриването на банковата гаранция са за сметка на изпълнителя. Изпълнителят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настоящата процедура.</w:t>
      </w:r>
    </w:p>
    <w:p w14:paraId="04369657" w14:textId="1ABCB234" w:rsidR="00DA6E6A" w:rsidRPr="00562ED4" w:rsidRDefault="00DA6E6A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562ED4">
        <w:rPr>
          <w:szCs w:val="24"/>
          <w:lang w:val="bg-BG"/>
        </w:rPr>
        <w:t xml:space="preserve">Когато гаранцията, която да обезпечи изпълнението на договора се представя под формата на застраховка, която обезпечава изпълнението чрез покритие на отговорността на </w:t>
      </w:r>
      <w:r w:rsidRPr="00562ED4">
        <w:rPr>
          <w:szCs w:val="24"/>
          <w:lang w:val="bg-BG"/>
        </w:rPr>
        <w:lastRenderedPageBreak/>
        <w:t xml:space="preserve">изпълнителя, съответно вземането на възложителя в размер на </w:t>
      </w:r>
      <w:r w:rsidR="00B17A4D" w:rsidRPr="00EB37E9">
        <w:rPr>
          <w:szCs w:val="24"/>
          <w:lang w:val="bg-BG"/>
        </w:rPr>
        <w:t>1</w:t>
      </w:r>
      <w:r w:rsidRPr="00EB37E9">
        <w:rPr>
          <w:szCs w:val="24"/>
          <w:lang w:val="bg-BG"/>
        </w:rPr>
        <w:t xml:space="preserve"> %</w:t>
      </w:r>
      <w:r w:rsidRPr="00562ED4">
        <w:rPr>
          <w:szCs w:val="24"/>
          <w:lang w:val="bg-BG"/>
        </w:rPr>
        <w:t xml:space="preserve"> от общата стойност на договора за срока на неговото действие </w:t>
      </w:r>
      <w:r w:rsidR="00EB05F2">
        <w:rPr>
          <w:szCs w:val="24"/>
          <w:lang w:val="bg-BG"/>
        </w:rPr>
        <w:t>плюс</w:t>
      </w:r>
      <w:r w:rsidR="00EB05F2" w:rsidRPr="00562ED4">
        <w:rPr>
          <w:szCs w:val="24"/>
          <w:lang w:val="bg-BG"/>
        </w:rPr>
        <w:t xml:space="preserve"> </w:t>
      </w:r>
      <w:r w:rsidRPr="00562ED4">
        <w:rPr>
          <w:szCs w:val="24"/>
          <w:lang w:val="bg-BG"/>
        </w:rPr>
        <w:t xml:space="preserve">30 календарни дни </w:t>
      </w:r>
      <w:r w:rsidR="00EB05F2" w:rsidRPr="00227DAE">
        <w:rPr>
          <w:color w:val="000000"/>
          <w:lang w:val="bg-BG"/>
        </w:rPr>
        <w:t>след прекратяването</w:t>
      </w:r>
      <w:r w:rsidR="00EB05F2">
        <w:rPr>
          <w:color w:val="000000"/>
          <w:lang w:val="bg-BG"/>
        </w:rPr>
        <w:t>/окончателното му изпълнение</w:t>
      </w:r>
      <w:r w:rsidR="00EB05F2" w:rsidRPr="00227DAE">
        <w:rPr>
          <w:color w:val="000000"/>
          <w:lang w:val="bg-BG"/>
        </w:rPr>
        <w:t xml:space="preserve"> </w:t>
      </w:r>
      <w:r w:rsidRPr="00562ED4">
        <w:rPr>
          <w:szCs w:val="24"/>
          <w:lang w:val="bg-BG"/>
        </w:rPr>
        <w:t xml:space="preserve">– застрахователния договор се сключва от изпълнителя в полза на възложителя (трето ползващо се лице). Всички разходи по сключване на застрахователния договор са за сметка на изпълнителя. Изпълнителят е длъжен да заплаща дължимите премии към застрахователя за да поддържа застрахователно покритие в размер на </w:t>
      </w:r>
      <w:r w:rsidR="00F26B9E" w:rsidRPr="00F26B9E">
        <w:rPr>
          <w:szCs w:val="24"/>
          <w:lang w:val="bg-BG"/>
        </w:rPr>
        <w:t>1</w:t>
      </w:r>
      <w:r w:rsidRPr="00F26B9E">
        <w:rPr>
          <w:szCs w:val="24"/>
          <w:lang w:val="bg-BG"/>
        </w:rPr>
        <w:t xml:space="preserve">% от общата стойност на договора за срока на неговото </w:t>
      </w:r>
      <w:r w:rsidRPr="00562ED4">
        <w:rPr>
          <w:szCs w:val="24"/>
          <w:lang w:val="bg-BG"/>
        </w:rPr>
        <w:t>действие и 30 календарни дни след изтичането му, така, че размерът на получената от възложителя гаранция да не бъде по-малък от определения в настоящата процедура.</w:t>
      </w:r>
    </w:p>
    <w:p w14:paraId="3D324951" w14:textId="77777777" w:rsidR="00DA6E6A" w:rsidRPr="00562ED4" w:rsidRDefault="00DA6E6A" w:rsidP="00DA6E6A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562ED4">
        <w:rPr>
          <w:szCs w:val="24"/>
          <w:lang w:val="bg-BG"/>
        </w:rPr>
        <w:t>Възложителят освобождава гаранцията, без да дължи лихви, разноски или други плащания за периода, през който средствата законно са престояли при него, съответно изпълнителят е бил рестриктиран да ги използва.</w:t>
      </w:r>
    </w:p>
    <w:p w14:paraId="4D338DBA" w14:textId="77777777" w:rsidR="00DA6E6A" w:rsidRPr="005A1A73" w:rsidRDefault="00DA6E6A" w:rsidP="00DA6E6A">
      <w:pPr>
        <w:autoSpaceDE w:val="0"/>
        <w:autoSpaceDN w:val="0"/>
        <w:adjustRightInd w:val="0"/>
        <w:ind w:firstLine="567"/>
        <w:jc w:val="both"/>
        <w:rPr>
          <w:rStyle w:val="FontStyle72"/>
          <w:sz w:val="24"/>
          <w:szCs w:val="24"/>
          <w:lang w:val="bg-BG"/>
        </w:rPr>
      </w:pPr>
      <w:r w:rsidRPr="00562ED4">
        <w:rPr>
          <w:szCs w:val="24"/>
          <w:lang w:val="bg-BG"/>
        </w:rPr>
        <w:t>Документът, удостоверяващ предоставянето на гаранцията се представя в оригинал. При представяне на гаранция под формата на застраховка,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поръчка.</w:t>
      </w:r>
    </w:p>
    <w:p w14:paraId="4DD10896" w14:textId="77777777" w:rsidR="00DB4BB0" w:rsidRPr="00DB7427" w:rsidRDefault="00DB4BB0" w:rsidP="00DB7427">
      <w:pPr>
        <w:pStyle w:val="Style14"/>
        <w:widowControl/>
        <w:ind w:firstLine="567"/>
        <w:rPr>
          <w:rStyle w:val="FontStyle72"/>
          <w:sz w:val="24"/>
        </w:rPr>
      </w:pPr>
    </w:p>
    <w:p w14:paraId="67435189" w14:textId="77777777" w:rsidR="00421FD6" w:rsidRDefault="00421FD6" w:rsidP="008362B5">
      <w:pPr>
        <w:shd w:val="clear" w:color="auto" w:fill="FFC000"/>
        <w:jc w:val="center"/>
        <w:rPr>
          <w:b/>
        </w:rPr>
      </w:pPr>
      <w:r>
        <w:rPr>
          <w:b/>
        </w:rPr>
        <w:t>Раздел II</w:t>
      </w:r>
      <w:r w:rsidR="007D5EC1">
        <w:rPr>
          <w:b/>
        </w:rPr>
        <w:t>I</w:t>
      </w:r>
    </w:p>
    <w:p w14:paraId="1C9BD5F4" w14:textId="77777777" w:rsidR="00421FD6" w:rsidRDefault="00421FD6" w:rsidP="008362B5">
      <w:pPr>
        <w:shd w:val="clear" w:color="auto" w:fill="FFC000"/>
        <w:jc w:val="center"/>
        <w:rPr>
          <w:b/>
        </w:rPr>
      </w:pPr>
      <w:r w:rsidRPr="00BE2FE1">
        <w:rPr>
          <w:b/>
        </w:rPr>
        <w:t>УКАЗАНИЯ ЗА ПОДГОТОВКА И ПРЕДСТАВЯНЕ НА ОФЕРТАТА</w:t>
      </w:r>
    </w:p>
    <w:p w14:paraId="216BBBAC" w14:textId="77777777" w:rsidR="00421FD6" w:rsidRDefault="00421FD6" w:rsidP="00421FD6">
      <w:pPr>
        <w:pStyle w:val="Style3"/>
        <w:widowControl/>
        <w:spacing w:before="58" w:line="274" w:lineRule="exact"/>
        <w:rPr>
          <w:rStyle w:val="FontStyle62"/>
        </w:rPr>
      </w:pPr>
    </w:p>
    <w:p w14:paraId="3D0B7AA5" w14:textId="77777777" w:rsidR="00421FD6" w:rsidRPr="00FA4418" w:rsidRDefault="00421FD6" w:rsidP="00465939">
      <w:pPr>
        <w:ind w:firstLine="567"/>
        <w:jc w:val="both"/>
        <w:rPr>
          <w:b/>
        </w:rPr>
      </w:pPr>
      <w:r w:rsidRPr="00FA4418">
        <w:t>1. Участниците в настоящата обществена поръчка трябва да подготвят своята оферта в съответствие с изискванията, посочени в Закона за обществените поръчки и Правилника за прилагането му (ППЗОП)</w:t>
      </w:r>
      <w:r w:rsidR="00C227C9" w:rsidRPr="00FA4418">
        <w:rPr>
          <w:lang w:val="bg-BG"/>
        </w:rPr>
        <w:t>,</w:t>
      </w:r>
      <w:r w:rsidR="00C227C9" w:rsidRPr="00FA4418">
        <w:rPr>
          <w:b/>
          <w:lang w:val="bg-BG"/>
        </w:rPr>
        <w:t xml:space="preserve"> </w:t>
      </w:r>
      <w:r w:rsidRPr="00FA4418">
        <w:t>както и в съответствие с изискванията на Възложителя, посочени в настоящата документация.</w:t>
      </w:r>
    </w:p>
    <w:p w14:paraId="7C6CD884" w14:textId="77777777" w:rsidR="00421FD6" w:rsidRPr="00FA4418" w:rsidRDefault="00421FD6" w:rsidP="00465939">
      <w:pPr>
        <w:ind w:firstLine="567"/>
        <w:jc w:val="both"/>
      </w:pPr>
      <w:r w:rsidRPr="00FA4418">
        <w:t>2. Всеки участник има право да представи само една оферта.</w:t>
      </w:r>
    </w:p>
    <w:p w14:paraId="76BB3237" w14:textId="77777777" w:rsidR="00421FD6" w:rsidRPr="00FA4418" w:rsidRDefault="00421FD6" w:rsidP="00465939">
      <w:pPr>
        <w:ind w:firstLine="567"/>
        <w:jc w:val="both"/>
      </w:pPr>
      <w:r w:rsidRPr="00FA4418">
        <w:t>3.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14:paraId="06826856" w14:textId="77777777" w:rsidR="00FA4418" w:rsidRPr="00F93FC6" w:rsidRDefault="00FA4418" w:rsidP="00FA4418">
      <w:pPr>
        <w:pStyle w:val="Style41"/>
        <w:widowControl/>
        <w:tabs>
          <w:tab w:val="left" w:pos="425"/>
        </w:tabs>
        <w:ind w:firstLine="567"/>
        <w:rPr>
          <w:rStyle w:val="FontStyle72"/>
          <w:sz w:val="24"/>
          <w:szCs w:val="24"/>
          <w:lang w:val="en-US"/>
        </w:rPr>
      </w:pPr>
      <w:r w:rsidRPr="00FA4418">
        <w:t xml:space="preserve">4. </w:t>
      </w:r>
      <w:r w:rsidRPr="00FA4418">
        <w:rPr>
          <w:rStyle w:val="FontStyle72"/>
          <w:sz w:val="24"/>
          <w:szCs w:val="24"/>
        </w:rPr>
        <w:t>В процедурата за възлагане на обществена поръчка едно физическо или юридическо лице може да участва само в едно обединение.</w:t>
      </w:r>
    </w:p>
    <w:p w14:paraId="554CE0D5" w14:textId="20A9A852" w:rsidR="00F93FC6" w:rsidRPr="00236802" w:rsidRDefault="00FA4418" w:rsidP="00236802">
      <w:pPr>
        <w:pStyle w:val="CommentText"/>
        <w:ind w:firstLine="567"/>
        <w:jc w:val="both"/>
        <w:rPr>
          <w:sz w:val="24"/>
          <w:szCs w:val="24"/>
        </w:rPr>
      </w:pPr>
      <w:r w:rsidRPr="00FA4418">
        <w:rPr>
          <w:rStyle w:val="FontStyle72"/>
          <w:sz w:val="24"/>
          <w:szCs w:val="24"/>
        </w:rPr>
        <w:t>5. Свързани лица не могат да бъдат самостоятелни участници в една и съща</w:t>
      </w:r>
      <w:r w:rsidR="00F93FC6">
        <w:rPr>
          <w:rStyle w:val="FontStyle72"/>
          <w:sz w:val="24"/>
          <w:szCs w:val="24"/>
        </w:rPr>
        <w:t xml:space="preserve"> </w:t>
      </w:r>
      <w:r w:rsidRPr="00FA4418">
        <w:rPr>
          <w:rStyle w:val="FontStyle72"/>
          <w:sz w:val="24"/>
          <w:szCs w:val="24"/>
        </w:rPr>
        <w:t>процедура.</w:t>
      </w:r>
      <w:r w:rsidR="00F93FC6">
        <w:rPr>
          <w:rStyle w:val="FontStyle72"/>
          <w:sz w:val="24"/>
          <w:szCs w:val="24"/>
          <w:lang w:val="en-US"/>
        </w:rPr>
        <w:t xml:space="preserve"> </w:t>
      </w:r>
    </w:p>
    <w:p w14:paraId="3BC3C06E" w14:textId="69B333D1" w:rsidR="00421FD6" w:rsidRPr="00FA4418" w:rsidRDefault="00236802" w:rsidP="00465939">
      <w:pPr>
        <w:ind w:firstLine="567"/>
        <w:jc w:val="both"/>
      </w:pPr>
      <w:r>
        <w:rPr>
          <w:lang w:val="bg-BG"/>
        </w:rPr>
        <w:t>6</w:t>
      </w:r>
      <w:r w:rsidR="00421FD6" w:rsidRPr="00FA4418">
        <w:t>. Офертата и всички документи, приложени към нея се предоставят на български език. Когато е представен документ на чужд език, той се придружава от превод на български език.</w:t>
      </w:r>
    </w:p>
    <w:p w14:paraId="5FBA06D0" w14:textId="6469E767" w:rsidR="00421FD6" w:rsidRPr="00FA4418" w:rsidRDefault="00236802" w:rsidP="00465939">
      <w:pPr>
        <w:ind w:firstLine="567"/>
        <w:jc w:val="both"/>
      </w:pPr>
      <w:r>
        <w:rPr>
          <w:lang w:val="bg-BG"/>
        </w:rPr>
        <w:t>7</w:t>
      </w:r>
      <w:r w:rsidR="00421FD6" w:rsidRPr="00FA4418">
        <w:t>. Всички документи, които не са оригинали, и за които не се изисква нотариална заверка, следва да бъдат заверени от участника на всяка страница с гриф "Вярно с оригинала"</w:t>
      </w:r>
      <w:r w:rsidR="00421FD6" w:rsidRPr="00FA4418">
        <w:rPr>
          <w:lang w:val="ru-RU"/>
        </w:rPr>
        <w:t>, подпис на лицето и печат</w:t>
      </w:r>
      <w:r w:rsidR="00C227C9" w:rsidRPr="00FA4418">
        <w:rPr>
          <w:lang w:val="ru-RU"/>
        </w:rPr>
        <w:t xml:space="preserve"> </w:t>
      </w:r>
      <w:r w:rsidR="00C227C9" w:rsidRPr="00FA4418">
        <w:t>(</w:t>
      </w:r>
      <w:r w:rsidR="00C227C9" w:rsidRPr="00FA4418">
        <w:rPr>
          <w:lang w:val="bg-BG"/>
        </w:rPr>
        <w:t>ако има печат</w:t>
      </w:r>
      <w:r w:rsidR="00C227C9" w:rsidRPr="00FA4418">
        <w:t>)</w:t>
      </w:r>
      <w:r w:rsidR="00421FD6" w:rsidRPr="00FA4418">
        <w:rPr>
          <w:lang w:val="ru-RU"/>
        </w:rPr>
        <w:t>.</w:t>
      </w:r>
    </w:p>
    <w:p w14:paraId="7EA44502" w14:textId="083D8A22" w:rsidR="00421FD6" w:rsidRPr="00FA4418" w:rsidRDefault="00236802" w:rsidP="00465939">
      <w:pPr>
        <w:ind w:firstLine="567"/>
        <w:jc w:val="both"/>
      </w:pPr>
      <w:r>
        <w:rPr>
          <w:lang w:val="bg-BG"/>
        </w:rPr>
        <w:t>8</w:t>
      </w:r>
      <w:r w:rsidR="00421FD6" w:rsidRPr="00FA4418">
        <w:t>. Офертата и всички документи и предложения, приложени към нея трябва да бъдат подписани от законния представител на участника съгласно търговската му регистрация или от надлежно упълномощено/и лице или лица с изрично пълномощно в оригинал или нотариално заверено копие, което се представя към офертата.</w:t>
      </w:r>
    </w:p>
    <w:p w14:paraId="7EF849B2" w14:textId="162B2AF5" w:rsidR="00421FD6" w:rsidRPr="00FA4418" w:rsidRDefault="00236802" w:rsidP="00465939">
      <w:pPr>
        <w:ind w:firstLine="567"/>
        <w:jc w:val="both"/>
      </w:pPr>
      <w:r>
        <w:rPr>
          <w:lang w:val="bg-BG"/>
        </w:rPr>
        <w:t>9</w:t>
      </w:r>
      <w:r w:rsidR="00421FD6" w:rsidRPr="00FA4418">
        <w:t>. До изтичането на срока за подаване на офертите всеки участник може да промени, да допълни или да оттегли офертата си.</w:t>
      </w:r>
    </w:p>
    <w:p w14:paraId="16302821" w14:textId="6F022D5A" w:rsidR="00437B0D" w:rsidRPr="00FA4418" w:rsidRDefault="00FA4418" w:rsidP="00FA4418">
      <w:pPr>
        <w:pStyle w:val="Style41"/>
        <w:widowControl/>
        <w:tabs>
          <w:tab w:val="left" w:pos="511"/>
          <w:tab w:val="left" w:pos="851"/>
          <w:tab w:val="left" w:pos="993"/>
        </w:tabs>
        <w:ind w:firstLine="567"/>
        <w:rPr>
          <w:rStyle w:val="FontStyle62"/>
          <w:sz w:val="24"/>
          <w:szCs w:val="24"/>
        </w:rPr>
      </w:pPr>
      <w:r w:rsidRPr="006B08B2">
        <w:rPr>
          <w:rStyle w:val="FontStyle62"/>
          <w:b w:val="0"/>
          <w:sz w:val="24"/>
          <w:szCs w:val="24"/>
        </w:rPr>
        <w:t>1</w:t>
      </w:r>
      <w:r w:rsidR="00236802">
        <w:rPr>
          <w:rStyle w:val="FontStyle62"/>
          <w:b w:val="0"/>
          <w:sz w:val="24"/>
          <w:szCs w:val="24"/>
        </w:rPr>
        <w:t>0</w:t>
      </w:r>
      <w:r w:rsidR="00437B0D" w:rsidRPr="00FA4418">
        <w:rPr>
          <w:rStyle w:val="FontStyle62"/>
          <w:sz w:val="24"/>
          <w:szCs w:val="24"/>
        </w:rPr>
        <w:t>.</w:t>
      </w:r>
      <w:r w:rsidR="00F93FC6">
        <w:rPr>
          <w:rStyle w:val="FontStyle62"/>
          <w:sz w:val="24"/>
          <w:szCs w:val="24"/>
        </w:rPr>
        <w:t xml:space="preserve"> </w:t>
      </w:r>
      <w:r w:rsidR="00437B0D" w:rsidRPr="00FA4418">
        <w:rPr>
          <w:rStyle w:val="FontStyle72"/>
          <w:sz w:val="24"/>
          <w:szCs w:val="24"/>
        </w:rPr>
        <w:t>Всички разходи по подготовката и подаването на оферти са за сметка на участниците в процедурата.</w:t>
      </w:r>
    </w:p>
    <w:p w14:paraId="615FB443" w14:textId="3C453261" w:rsidR="00437B0D" w:rsidRPr="00FA4418" w:rsidRDefault="00236802" w:rsidP="00F93FC6">
      <w:pPr>
        <w:pStyle w:val="Style41"/>
        <w:widowControl/>
        <w:tabs>
          <w:tab w:val="left" w:pos="0"/>
        </w:tabs>
        <w:ind w:firstLine="567"/>
        <w:rPr>
          <w:rStyle w:val="FontStyle72"/>
          <w:b/>
          <w:bCs/>
          <w:sz w:val="24"/>
          <w:szCs w:val="24"/>
        </w:rPr>
      </w:pPr>
      <w:r>
        <w:rPr>
          <w:rStyle w:val="FontStyle72"/>
          <w:sz w:val="24"/>
          <w:szCs w:val="24"/>
        </w:rPr>
        <w:lastRenderedPageBreak/>
        <w:t>11</w:t>
      </w:r>
      <w:r w:rsidR="00F93FC6">
        <w:rPr>
          <w:rStyle w:val="FontStyle72"/>
          <w:sz w:val="24"/>
          <w:szCs w:val="24"/>
        </w:rPr>
        <w:t xml:space="preserve">. </w:t>
      </w:r>
      <w:r w:rsidR="00437B0D" w:rsidRPr="00FA4418">
        <w:rPr>
          <w:rStyle w:val="FontStyle72"/>
          <w:sz w:val="24"/>
          <w:szCs w:val="24"/>
        </w:rPr>
        <w:t xml:space="preserve">Възложителят предоставя неограничен, пълен, безплатен и пряк достъп до документацията за обществената поръчка на официалната интернет страница на община </w:t>
      </w:r>
      <w:r>
        <w:rPr>
          <w:rStyle w:val="FontStyle72"/>
          <w:sz w:val="24"/>
          <w:szCs w:val="24"/>
        </w:rPr>
        <w:t>Садово</w:t>
      </w:r>
      <w:r w:rsidR="00437B0D" w:rsidRPr="00FA4418">
        <w:rPr>
          <w:rStyle w:val="FontStyle72"/>
          <w:sz w:val="24"/>
          <w:szCs w:val="24"/>
        </w:rPr>
        <w:t>, секция - „Профил на купувача"</w:t>
      </w:r>
      <w:r w:rsidR="00EB37E9">
        <w:rPr>
          <w:rStyle w:val="FontStyle72"/>
          <w:sz w:val="24"/>
          <w:szCs w:val="24"/>
        </w:rPr>
        <w:t>.</w:t>
      </w:r>
    </w:p>
    <w:p w14:paraId="2F935478" w14:textId="77777777" w:rsidR="00421FD6" w:rsidRPr="00B368A1" w:rsidRDefault="00421FD6" w:rsidP="00421FD6">
      <w:pPr>
        <w:jc w:val="both"/>
        <w:rPr>
          <w:highlight w:val="yellow"/>
        </w:rPr>
      </w:pPr>
    </w:p>
    <w:p w14:paraId="421C492C" w14:textId="77777777" w:rsidR="00421FD6" w:rsidRPr="008547B3" w:rsidRDefault="00421FD6" w:rsidP="00421FD6">
      <w:pPr>
        <w:rPr>
          <w:b/>
        </w:rPr>
      </w:pPr>
    </w:p>
    <w:p w14:paraId="5230050F" w14:textId="77777777" w:rsidR="00421FD6" w:rsidRPr="008547B3" w:rsidRDefault="00421FD6" w:rsidP="00FC7563">
      <w:pPr>
        <w:shd w:val="clear" w:color="auto" w:fill="FFC000"/>
        <w:jc w:val="center"/>
        <w:rPr>
          <w:b/>
        </w:rPr>
      </w:pPr>
      <w:r>
        <w:rPr>
          <w:b/>
        </w:rPr>
        <w:t>Раздел I</w:t>
      </w:r>
      <w:r w:rsidR="00CC2ADF">
        <w:rPr>
          <w:b/>
        </w:rPr>
        <w:t>V</w:t>
      </w:r>
    </w:p>
    <w:p w14:paraId="173EF5C1" w14:textId="77777777" w:rsidR="00421FD6" w:rsidRPr="008547B3" w:rsidRDefault="00421FD6" w:rsidP="00FC7563">
      <w:pPr>
        <w:shd w:val="clear" w:color="auto" w:fill="FFC000"/>
        <w:jc w:val="center"/>
        <w:rPr>
          <w:b/>
        </w:rPr>
      </w:pPr>
      <w:r w:rsidRPr="008547B3">
        <w:rPr>
          <w:b/>
        </w:rPr>
        <w:t>СЪДЪРЖАНИЕ НА ОФЕРТАТА</w:t>
      </w:r>
    </w:p>
    <w:p w14:paraId="6566B6C4" w14:textId="77777777" w:rsidR="00421FD6" w:rsidRDefault="00421FD6" w:rsidP="00421FD6">
      <w:pPr>
        <w:pStyle w:val="Style3"/>
        <w:widowControl/>
        <w:spacing w:before="58" w:line="274" w:lineRule="exact"/>
        <w:rPr>
          <w:rStyle w:val="FontStyle62"/>
        </w:rPr>
      </w:pPr>
    </w:p>
    <w:p w14:paraId="307E6C40" w14:textId="77777777" w:rsidR="00A74B59" w:rsidRPr="00FB0AEA" w:rsidRDefault="00A74B59" w:rsidP="00FB0AEA">
      <w:pPr>
        <w:ind w:firstLine="567"/>
        <w:jc w:val="both"/>
        <w:rPr>
          <w:b/>
        </w:rPr>
      </w:pPr>
      <w:r w:rsidRPr="00FB0AEA">
        <w:rPr>
          <w:b/>
        </w:rPr>
        <w:t>Съдържание на опаковката:</w:t>
      </w:r>
    </w:p>
    <w:p w14:paraId="7D0B8E11" w14:textId="77777777" w:rsidR="00FB0AEA" w:rsidRPr="008F0B9C" w:rsidRDefault="00FB0AEA" w:rsidP="00FB0AEA">
      <w:pPr>
        <w:widowControl w:val="0"/>
        <w:autoSpaceDE w:val="0"/>
        <w:autoSpaceDN w:val="0"/>
        <w:adjustRightInd w:val="0"/>
        <w:ind w:firstLine="567"/>
        <w:jc w:val="both"/>
      </w:pPr>
      <w:r w:rsidRPr="00566613">
        <w:t>Препоръчително е участникът да подреди документите и информацията в офертата, които са извън  плика с надпис "Предлагани ценови параметри" в папка и като първи по ред  документ да приложи  „Опис на представените документи”, като следващите го документи и информация се подреждат в последователност според посочването им в описа.</w:t>
      </w:r>
    </w:p>
    <w:p w14:paraId="3F561292" w14:textId="77777777" w:rsidR="00FB0AEA" w:rsidRPr="00FB0AEA" w:rsidRDefault="00FB0AEA" w:rsidP="00FB0AEA">
      <w:pPr>
        <w:ind w:firstLine="567"/>
        <w:jc w:val="both"/>
      </w:pPr>
      <w:r>
        <w:rPr>
          <w:b/>
          <w:lang w:val="bg-BG"/>
        </w:rPr>
        <w:t>1</w:t>
      </w:r>
      <w:r w:rsidRPr="00DC0969">
        <w:rPr>
          <w:b/>
        </w:rPr>
        <w:t>.</w:t>
      </w:r>
      <w:r>
        <w:t xml:space="preserve"> </w:t>
      </w:r>
      <w:r w:rsidRPr="00FB0AEA">
        <w:rPr>
          <w:b/>
        </w:rPr>
        <w:t>Опис на представените документи</w:t>
      </w:r>
      <w:r>
        <w:t xml:space="preserve"> (в свободен текст). </w:t>
      </w:r>
    </w:p>
    <w:p w14:paraId="64133032" w14:textId="77777777" w:rsidR="00F740DE" w:rsidRPr="00FB0AEA" w:rsidRDefault="00FB0AEA" w:rsidP="00F740DE">
      <w:pPr>
        <w:ind w:left="567"/>
        <w:jc w:val="both"/>
        <w:rPr>
          <w:b/>
        </w:rPr>
      </w:pPr>
      <w:r>
        <w:rPr>
          <w:b/>
          <w:lang w:val="bg-BG"/>
        </w:rPr>
        <w:t xml:space="preserve">2. </w:t>
      </w:r>
      <w:r w:rsidR="00F740DE">
        <w:rPr>
          <w:b/>
          <w:lang w:val="bg-BG"/>
        </w:rPr>
        <w:t xml:space="preserve"> </w:t>
      </w:r>
      <w:r w:rsidR="000A4407">
        <w:rPr>
          <w:b/>
          <w:lang w:val="bg-BG"/>
        </w:rPr>
        <w:t>Информация относно личното състояние и критериите за подбор</w:t>
      </w:r>
    </w:p>
    <w:p w14:paraId="033EBC96" w14:textId="4957F936" w:rsidR="00A3515F" w:rsidRPr="00EB37E9" w:rsidRDefault="00EB37E9" w:rsidP="00EB37E9">
      <w:pPr>
        <w:spacing w:afterLines="40" w:after="96"/>
        <w:ind w:firstLine="567"/>
        <w:jc w:val="both"/>
        <w:rPr>
          <w:i/>
          <w:szCs w:val="24"/>
          <w:lang w:val="bg-BG" w:eastAsia="ar-SA"/>
        </w:rPr>
      </w:pPr>
      <w:r w:rsidRPr="00EB37E9">
        <w:rPr>
          <w:b/>
          <w:szCs w:val="24"/>
          <w:lang w:val="bg-BG" w:eastAsia="ar-SA"/>
        </w:rPr>
        <w:t>2.1.</w:t>
      </w:r>
      <w:r>
        <w:rPr>
          <w:i/>
          <w:szCs w:val="24"/>
          <w:lang w:val="bg-BG" w:eastAsia="ar-SA"/>
        </w:rPr>
        <w:t xml:space="preserve"> </w:t>
      </w:r>
      <w:r w:rsidR="00A3515F" w:rsidRPr="00EB37E9">
        <w:rPr>
          <w:i/>
          <w:szCs w:val="24"/>
          <w:lang w:val="bg-BG" w:eastAsia="ar-SA"/>
        </w:rPr>
        <w:t>ВАЖНО: Единният европейски документ за обществени поръчки се предоставя в електронен вид по образец, утвърден с акт на Европейската комисия.</w:t>
      </w:r>
    </w:p>
    <w:p w14:paraId="18D57660" w14:textId="46ED5C85" w:rsidR="00A3515F" w:rsidRPr="00EB37E9" w:rsidRDefault="00A3515F" w:rsidP="00A3515F">
      <w:pPr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Приложения от участниците еЕЕДОП ще се счита за Приложение № 1 за целите на настоящата обществената поръчка.    </w:t>
      </w:r>
    </w:p>
    <w:p w14:paraId="502AF6FA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Подготовка на образец на ЕЕДОП. </w:t>
      </w:r>
    </w:p>
    <w:p w14:paraId="1B51A4D9" w14:textId="6DC7E7EC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Чрез използване на осигурената от ЕК безплатна услуга чрез информационната система за eЕЕДОП. 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 </w:t>
      </w:r>
      <w:hyperlink r:id="rId10" w:history="1">
        <w:r w:rsidRPr="00EB37E9">
          <w:rPr>
            <w:i/>
            <w:color w:val="0000FF"/>
            <w:szCs w:val="24"/>
            <w:u w:val="single"/>
            <w:lang w:val="bg-BG" w:eastAsia="ar-SA"/>
          </w:rPr>
          <w:t>https://ec.europa.eu/tools/espd</w:t>
        </w:r>
      </w:hyperlink>
      <w:r w:rsidRPr="00EB37E9">
        <w:rPr>
          <w:i/>
          <w:szCs w:val="24"/>
          <w:lang w:val="bg-BG" w:eastAsia="ar-SA"/>
        </w:rPr>
        <w:t xml:space="preserve">  .</w:t>
      </w:r>
    </w:p>
    <w:p w14:paraId="262DCC03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При подготовката на конкретна процедура възложителят създава образец на еЕЕДОП чрез маркиране на полетата, които съответстват на поставените от него изисквания, свързани с личното състояние на кандидатите/участниците и критериите за подбор.  Генерираните файлове (espd-request) се предоставят на заинтересованите лица по електронен път с останалата документация за обществената поръчка. </w:t>
      </w:r>
    </w:p>
    <w:p w14:paraId="45F844E3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Стопанският субект зарежда в системата получения XML файл, попълва необходимите данни и го изтегля (espd-response), след което ЕЕДОП следва да се подпише с електронен подпис от съответните лица. Важно! </w:t>
      </w:r>
    </w:p>
    <w:p w14:paraId="6077A256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>Системата за еЕЕДОП е онлайн приложение и не може да съхранява данни, предвид което еЕЕДОП в XML или PDF формат винаги трябва да се запазва и да се съхранява локално на компютъра на потребителя.</w:t>
      </w:r>
    </w:p>
    <w:p w14:paraId="689BB054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Допълнителна информация, относно попълването и представянето на еЕЕДОП може да бъде намерена на интернет страницата на Агенция по обществените поръчки: </w:t>
      </w:r>
      <w:hyperlink r:id="rId11" w:history="1">
        <w:r w:rsidRPr="00EB37E9">
          <w:rPr>
            <w:i/>
            <w:color w:val="0000FF"/>
            <w:szCs w:val="24"/>
            <w:u w:val="single"/>
            <w:lang w:val="bg-BG" w:eastAsia="ar-SA"/>
          </w:rPr>
          <w:t>http://www.aop.bg/fckedit2/user/File/bg/practika/MU4_2018.pdf</w:t>
        </w:r>
      </w:hyperlink>
      <w:r w:rsidRPr="00EB37E9">
        <w:rPr>
          <w:i/>
          <w:szCs w:val="24"/>
          <w:lang w:val="bg-BG" w:eastAsia="ar-SA"/>
        </w:rPr>
        <w:t xml:space="preserve"> </w:t>
      </w:r>
    </w:p>
    <w:p w14:paraId="37C886B8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  </w:t>
      </w:r>
    </w:p>
    <w:p w14:paraId="22E51285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lastRenderedPageBreak/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заявленията/офертите.  </w:t>
      </w:r>
    </w:p>
    <w:p w14:paraId="49042B58" w14:textId="77777777" w:rsidR="00A3515F" w:rsidRPr="00EB37E9" w:rsidRDefault="00A3515F" w:rsidP="00A3515F">
      <w:pPr>
        <w:suppressAutoHyphens/>
        <w:spacing w:afterLines="40" w:after="96"/>
        <w:jc w:val="both"/>
        <w:rPr>
          <w:i/>
          <w:szCs w:val="24"/>
          <w:lang w:val="bg-BG" w:eastAsia="ar-SA"/>
        </w:rPr>
      </w:pPr>
      <w:r w:rsidRPr="00EB37E9">
        <w:rPr>
          <w:i/>
          <w:szCs w:val="24"/>
          <w:lang w:val="bg-BG" w:eastAsia="ar-SA"/>
        </w:rPr>
        <w:t xml:space="preserve">Важно! В случаите когато ЕЕДОП е попълнен през системата за еЕЕДОП, при предоставянето му, с електронен подпис следва да бъде подписана версията в PDF формат.   </w:t>
      </w:r>
    </w:p>
    <w:p w14:paraId="13FDDF8D" w14:textId="0C786EC9" w:rsidR="00A74B59" w:rsidRDefault="00FB0AEA" w:rsidP="00A3515F">
      <w:pPr>
        <w:tabs>
          <w:tab w:val="left" w:pos="851"/>
          <w:tab w:val="left" w:pos="1134"/>
        </w:tabs>
        <w:ind w:firstLine="567"/>
        <w:jc w:val="both"/>
        <w:rPr>
          <w:lang w:val="bg-BG"/>
        </w:rPr>
      </w:pPr>
      <w:r>
        <w:rPr>
          <w:b/>
          <w:lang w:val="bg-BG"/>
        </w:rPr>
        <w:t>2.2.</w:t>
      </w:r>
      <w:r w:rsidR="00A74B59">
        <w:t xml:space="preserve"> Документи за доказване на предприетите мерки за надеждност, когато е приложимо. </w:t>
      </w:r>
      <w:r w:rsidR="00A74B59">
        <w:rPr>
          <w:lang w:val="bg-BG"/>
        </w:rPr>
        <w:t xml:space="preserve"> </w:t>
      </w:r>
    </w:p>
    <w:p w14:paraId="0D75D322" w14:textId="77777777" w:rsidR="00A74B59" w:rsidRDefault="00FB0AEA" w:rsidP="00A74B59">
      <w:pPr>
        <w:ind w:firstLine="567"/>
        <w:jc w:val="both"/>
      </w:pPr>
      <w:r>
        <w:rPr>
          <w:b/>
          <w:lang w:val="bg-BG"/>
        </w:rPr>
        <w:t>2.3.</w:t>
      </w:r>
      <w:r w:rsidR="00A74B59">
        <w:t xml:space="preserve"> При участници обединения, които не са юридически лица - копие от документ, от който да е видно правното основание за създаване на обединението, както и следната информация във връзка с настоящата обществена поръчка: правата и задълженията на участниците в обединението; разпределението на отговорността между членовете на обединението; дейностите, които ще изпълнява всеки член на обединението.</w:t>
      </w:r>
    </w:p>
    <w:p w14:paraId="7C316796" w14:textId="77777777" w:rsidR="008E3F19" w:rsidRDefault="008E3F19" w:rsidP="00A74B59">
      <w:pPr>
        <w:ind w:firstLine="567"/>
        <w:jc w:val="both"/>
      </w:pPr>
    </w:p>
    <w:p w14:paraId="0E5FD417" w14:textId="77777777" w:rsidR="008E3F19" w:rsidRPr="00FB0AEA" w:rsidRDefault="00FB0AEA" w:rsidP="008E3F19">
      <w:pPr>
        <w:ind w:firstLine="567"/>
        <w:jc w:val="both"/>
        <w:rPr>
          <w:b/>
        </w:rPr>
      </w:pPr>
      <w:r w:rsidRPr="00FB0AEA">
        <w:rPr>
          <w:b/>
          <w:lang w:val="bg-BG"/>
        </w:rPr>
        <w:t xml:space="preserve">3.Документи по </w:t>
      </w:r>
      <w:r w:rsidR="00F740DE" w:rsidRPr="00FB0AEA">
        <w:rPr>
          <w:b/>
          <w:lang w:val="bg-BG"/>
        </w:rPr>
        <w:t xml:space="preserve"> </w:t>
      </w:r>
      <w:r w:rsidR="008E3F19" w:rsidRPr="00FB0AEA">
        <w:rPr>
          <w:b/>
        </w:rPr>
        <w:t>чл.</w:t>
      </w:r>
      <w:r>
        <w:rPr>
          <w:b/>
          <w:lang w:val="bg-BG"/>
        </w:rPr>
        <w:t xml:space="preserve"> </w:t>
      </w:r>
      <w:r w:rsidR="008E3F19" w:rsidRPr="00FB0AEA">
        <w:rPr>
          <w:b/>
        </w:rPr>
        <w:t>39, ал.</w:t>
      </w:r>
      <w:r>
        <w:rPr>
          <w:b/>
          <w:lang w:val="bg-BG"/>
        </w:rPr>
        <w:t xml:space="preserve"> </w:t>
      </w:r>
      <w:r w:rsidR="008E3F19" w:rsidRPr="00FB0AEA">
        <w:rPr>
          <w:b/>
        </w:rPr>
        <w:t xml:space="preserve">3 от ППЗОП </w:t>
      </w:r>
      <w:r w:rsidRPr="00FB0AEA">
        <w:rPr>
          <w:b/>
        </w:rPr>
        <w:t>(</w:t>
      </w:r>
      <w:r w:rsidRPr="00FB0AEA">
        <w:rPr>
          <w:b/>
          <w:lang w:val="bg-BG"/>
        </w:rPr>
        <w:t>О</w:t>
      </w:r>
      <w:r w:rsidRPr="00FB0AEA">
        <w:rPr>
          <w:b/>
        </w:rPr>
        <w:t>ферта)</w:t>
      </w:r>
      <w:r w:rsidR="008E3F19" w:rsidRPr="00FB0AEA">
        <w:rPr>
          <w:b/>
        </w:rPr>
        <w:t>:</w:t>
      </w:r>
    </w:p>
    <w:p w14:paraId="0D582DBB" w14:textId="77777777" w:rsidR="008E3F19" w:rsidRDefault="00FB0AEA" w:rsidP="008E3F19">
      <w:pPr>
        <w:ind w:firstLine="567"/>
        <w:jc w:val="both"/>
      </w:pPr>
      <w:r>
        <w:rPr>
          <w:b/>
          <w:lang w:val="bg-BG"/>
        </w:rPr>
        <w:t>3.1.</w:t>
      </w:r>
      <w:r w:rsidR="008E3F19">
        <w:t xml:space="preserve"> </w:t>
      </w:r>
      <w:r w:rsidR="008E3F19" w:rsidRPr="000D1A67">
        <w:rPr>
          <w:b/>
        </w:rPr>
        <w:t>Техническо предложение</w:t>
      </w:r>
      <w:r>
        <w:rPr>
          <w:b/>
          <w:lang w:val="bg-BG"/>
        </w:rPr>
        <w:t>,</w:t>
      </w:r>
      <w:r w:rsidR="008E3F19">
        <w:t xml:space="preserve"> </w:t>
      </w:r>
      <w:r>
        <w:rPr>
          <w:lang w:val="bg-BG"/>
        </w:rPr>
        <w:t xml:space="preserve">съгласно чл. 39, ал. 3, т. 1 от ППЗОП </w:t>
      </w:r>
      <w:r w:rsidR="008E3F19">
        <w:t xml:space="preserve">– документа се изготвя по образец на </w:t>
      </w:r>
      <w:r w:rsidR="006625A0">
        <w:rPr>
          <w:lang w:val="bg-BG"/>
        </w:rPr>
        <w:t>в</w:t>
      </w:r>
      <w:r w:rsidR="008E3F19">
        <w:t xml:space="preserve">ъзложителя </w:t>
      </w:r>
      <w:r w:rsidR="002C48E2">
        <w:t>(</w:t>
      </w:r>
      <w:r w:rsidR="002C48E2" w:rsidRPr="00FB08FE">
        <w:rPr>
          <w:i/>
          <w:lang w:val="bg-BG"/>
        </w:rPr>
        <w:t>Приложение № 3</w:t>
      </w:r>
      <w:r w:rsidR="002C48E2">
        <w:t>)</w:t>
      </w:r>
      <w:r w:rsidR="002C48E2">
        <w:rPr>
          <w:rFonts w:eastAsia="Calibri"/>
          <w:lang w:eastAsia="en-US"/>
        </w:rPr>
        <w:t xml:space="preserve"> </w:t>
      </w:r>
      <w:r w:rsidR="008E3F19">
        <w:t xml:space="preserve">и съдържа: </w:t>
      </w:r>
    </w:p>
    <w:p w14:paraId="0ADF1B54" w14:textId="77777777" w:rsidR="008E3F19" w:rsidRPr="001E0BF0" w:rsidRDefault="008E3F19" w:rsidP="008E3F1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E0BF0">
        <w:rPr>
          <w:rFonts w:eastAsia="Calibri"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="009111FC">
        <w:rPr>
          <w:rFonts w:eastAsia="Calibri"/>
          <w:lang w:val="bg-BG" w:eastAsia="en-US"/>
        </w:rPr>
        <w:t xml:space="preserve">, съгласно </w:t>
      </w:r>
      <w:r w:rsidR="009111FC">
        <w:rPr>
          <w:lang w:val="bg-BG"/>
        </w:rPr>
        <w:t>чл. 39, ал. 3, т. 1, буква „а“ от ППЗОП</w:t>
      </w:r>
      <w:r w:rsidRPr="001E0BF0">
        <w:rPr>
          <w:rFonts w:eastAsia="Calibri"/>
          <w:lang w:eastAsia="en-US"/>
        </w:rPr>
        <w:t xml:space="preserve"> – когато е приложимо;</w:t>
      </w:r>
    </w:p>
    <w:p w14:paraId="2C28286E" w14:textId="77777777" w:rsidR="008E3F19" w:rsidRPr="001E0BF0" w:rsidRDefault="008E3F19" w:rsidP="008E3F1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E0BF0">
        <w:rPr>
          <w:rFonts w:eastAsia="Calibri"/>
          <w:lang w:eastAsia="en-US"/>
        </w:rPr>
        <w:t>предложение за изпълнение на поръчката</w:t>
      </w:r>
      <w:r w:rsidR="009111FC">
        <w:rPr>
          <w:rFonts w:eastAsia="Calibri"/>
          <w:lang w:val="bg-BG" w:eastAsia="en-US"/>
        </w:rPr>
        <w:t xml:space="preserve">, </w:t>
      </w:r>
      <w:r w:rsidRPr="001E0BF0">
        <w:rPr>
          <w:rFonts w:eastAsia="Calibri"/>
          <w:lang w:eastAsia="en-US"/>
        </w:rPr>
        <w:t>в съответствие с техническите спецификаци</w:t>
      </w:r>
      <w:r>
        <w:rPr>
          <w:rFonts w:eastAsia="Calibri"/>
          <w:lang w:eastAsia="en-US"/>
        </w:rPr>
        <w:t>и и изискванията на възложителя</w:t>
      </w:r>
      <w:r w:rsidR="009111FC">
        <w:rPr>
          <w:rFonts w:eastAsia="Calibri"/>
          <w:lang w:val="bg-BG" w:eastAsia="en-US"/>
        </w:rPr>
        <w:t xml:space="preserve">, съгласно </w:t>
      </w:r>
      <w:r w:rsidR="009111FC">
        <w:rPr>
          <w:lang w:val="bg-BG"/>
        </w:rPr>
        <w:t>чл. 39, ал. 3, т. 1, буква „б“ от ППЗОП</w:t>
      </w:r>
      <w:r w:rsidR="002C48E2">
        <w:rPr>
          <w:lang w:val="bg-BG"/>
        </w:rPr>
        <w:t>;</w:t>
      </w:r>
      <w:r w:rsidR="009111FC">
        <w:rPr>
          <w:lang w:val="bg-BG"/>
        </w:rPr>
        <w:t xml:space="preserve"> </w:t>
      </w:r>
    </w:p>
    <w:p w14:paraId="1BA3BF4F" w14:textId="32769AF4" w:rsidR="008E3F19" w:rsidRPr="001E0BF0" w:rsidRDefault="008E3F19" w:rsidP="008E3F1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E0BF0">
        <w:rPr>
          <w:rFonts w:eastAsia="Calibri"/>
          <w:lang w:eastAsia="en-US"/>
        </w:rPr>
        <w:t xml:space="preserve">декларация за съгласие с клаузите </w:t>
      </w:r>
      <w:r>
        <w:rPr>
          <w:rFonts w:eastAsia="Calibri"/>
          <w:lang w:eastAsia="en-US"/>
        </w:rPr>
        <w:t>на приложения проект на договор</w:t>
      </w:r>
      <w:r w:rsidR="009111FC">
        <w:rPr>
          <w:rFonts w:eastAsia="Calibri"/>
          <w:lang w:val="bg-BG" w:eastAsia="en-US"/>
        </w:rPr>
        <w:t xml:space="preserve">, </w:t>
      </w:r>
      <w:r>
        <w:rPr>
          <w:rFonts w:eastAsia="Calibri"/>
          <w:lang w:eastAsia="en-US"/>
        </w:rPr>
        <w:t xml:space="preserve"> </w:t>
      </w:r>
      <w:r w:rsidR="009111FC">
        <w:rPr>
          <w:rFonts w:eastAsia="Calibri"/>
          <w:lang w:val="bg-BG" w:eastAsia="en-US"/>
        </w:rPr>
        <w:t xml:space="preserve">съгласно </w:t>
      </w:r>
      <w:r w:rsidR="009111FC">
        <w:rPr>
          <w:lang w:val="bg-BG"/>
        </w:rPr>
        <w:t xml:space="preserve">чл. 39, ал. 3, т. 1, буква „в“ от ППЗОП – </w:t>
      </w:r>
      <w:r w:rsidR="00B92707">
        <w:rPr>
          <w:lang w:val="bg-BG"/>
        </w:rPr>
        <w:t xml:space="preserve">включена в </w:t>
      </w:r>
      <w:r w:rsidR="009111FC" w:rsidRPr="0089654D">
        <w:rPr>
          <w:i/>
          <w:lang w:val="bg-BG"/>
        </w:rPr>
        <w:t>Приложение №</w:t>
      </w:r>
      <w:r w:rsidR="0089654D" w:rsidRPr="0089654D">
        <w:rPr>
          <w:i/>
          <w:lang w:val="bg-BG"/>
        </w:rPr>
        <w:t xml:space="preserve"> </w:t>
      </w:r>
      <w:r w:rsidR="00B92707" w:rsidRPr="003E3070">
        <w:rPr>
          <w:i/>
          <w:lang w:val="bg-BG"/>
        </w:rPr>
        <w:t>3</w:t>
      </w:r>
      <w:r w:rsidR="009111FC" w:rsidRPr="001E0BF0">
        <w:rPr>
          <w:rFonts w:eastAsia="Calibri"/>
          <w:lang w:eastAsia="en-US"/>
        </w:rPr>
        <w:t>;</w:t>
      </w:r>
      <w:r w:rsidR="009111FC">
        <w:rPr>
          <w:rFonts w:eastAsia="Calibri"/>
          <w:lang w:eastAsia="en-US"/>
        </w:rPr>
        <w:t xml:space="preserve"> </w:t>
      </w:r>
    </w:p>
    <w:p w14:paraId="73EEE7C7" w14:textId="6D0066D0" w:rsidR="008E3F19" w:rsidRPr="000948EE" w:rsidRDefault="008E3F19" w:rsidP="008E3F1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E0BF0">
        <w:rPr>
          <w:rFonts w:eastAsia="Calibri"/>
          <w:lang w:eastAsia="en-US"/>
        </w:rPr>
        <w:t>декларация за</w:t>
      </w:r>
      <w:r>
        <w:rPr>
          <w:rFonts w:eastAsia="Calibri"/>
          <w:lang w:eastAsia="en-US"/>
        </w:rPr>
        <w:t xml:space="preserve"> срока на валидност на офертата</w:t>
      </w:r>
      <w:r w:rsidR="009111FC">
        <w:rPr>
          <w:rFonts w:eastAsia="Calibri"/>
          <w:lang w:val="bg-BG" w:eastAsia="en-US"/>
        </w:rPr>
        <w:t xml:space="preserve">, </w:t>
      </w:r>
      <w:r>
        <w:rPr>
          <w:rFonts w:eastAsia="Calibri"/>
          <w:lang w:eastAsia="en-US"/>
        </w:rPr>
        <w:t xml:space="preserve"> </w:t>
      </w:r>
      <w:r w:rsidR="009111FC">
        <w:rPr>
          <w:rFonts w:eastAsia="Calibri"/>
          <w:lang w:val="bg-BG" w:eastAsia="en-US"/>
        </w:rPr>
        <w:t xml:space="preserve">съгласно </w:t>
      </w:r>
      <w:r w:rsidR="009111FC">
        <w:rPr>
          <w:lang w:val="bg-BG"/>
        </w:rPr>
        <w:t xml:space="preserve">чл. 39, ал. 3, т. 1, буква „г“ от ППЗОП – </w:t>
      </w:r>
      <w:r w:rsidR="00B92707">
        <w:rPr>
          <w:lang w:val="bg-BG"/>
        </w:rPr>
        <w:t xml:space="preserve">включена в </w:t>
      </w:r>
      <w:r w:rsidR="009111FC" w:rsidRPr="00CD4E4D">
        <w:rPr>
          <w:i/>
          <w:lang w:val="bg-BG"/>
        </w:rPr>
        <w:t>Приложение №</w:t>
      </w:r>
      <w:r w:rsidR="00CD4E4D" w:rsidRPr="00CD4E4D">
        <w:rPr>
          <w:i/>
          <w:lang w:val="bg-BG"/>
        </w:rPr>
        <w:t xml:space="preserve"> </w:t>
      </w:r>
      <w:r w:rsidR="00B92707">
        <w:rPr>
          <w:i/>
          <w:lang w:val="bg-BG"/>
        </w:rPr>
        <w:t>3</w:t>
      </w:r>
      <w:r w:rsidR="009111FC" w:rsidRPr="001E0BF0">
        <w:rPr>
          <w:rFonts w:eastAsia="Calibri"/>
          <w:lang w:eastAsia="en-US"/>
        </w:rPr>
        <w:t>;</w:t>
      </w:r>
    </w:p>
    <w:p w14:paraId="2F3EB255" w14:textId="1265E2FE" w:rsidR="008E3F19" w:rsidRDefault="008E3F19" w:rsidP="00D77E5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E0BF0">
        <w:rPr>
          <w:rFonts w:eastAsia="Calibri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</w:t>
      </w:r>
      <w:r>
        <w:rPr>
          <w:rFonts w:eastAsia="Calibri"/>
          <w:lang w:eastAsia="en-US"/>
        </w:rPr>
        <w:t>а заетостта и условията на труд</w:t>
      </w:r>
      <w:r w:rsidR="009111FC">
        <w:rPr>
          <w:rFonts w:eastAsia="Calibri"/>
          <w:lang w:val="bg-BG" w:eastAsia="en-US"/>
        </w:rPr>
        <w:t xml:space="preserve">, съгласно </w:t>
      </w:r>
      <w:r>
        <w:rPr>
          <w:rFonts w:eastAsia="Calibri"/>
          <w:lang w:eastAsia="en-US"/>
        </w:rPr>
        <w:t xml:space="preserve"> </w:t>
      </w:r>
      <w:r w:rsidR="009111FC">
        <w:rPr>
          <w:rFonts w:eastAsia="Calibri"/>
          <w:lang w:val="bg-BG" w:eastAsia="en-US"/>
        </w:rPr>
        <w:t xml:space="preserve">съгласно </w:t>
      </w:r>
      <w:r w:rsidR="009111FC">
        <w:rPr>
          <w:lang w:val="bg-BG"/>
        </w:rPr>
        <w:t>чл. 39, ал. 3, т. 1, буква „</w:t>
      </w:r>
      <w:r w:rsidR="006A6679">
        <w:rPr>
          <w:lang w:val="bg-BG"/>
        </w:rPr>
        <w:t>д</w:t>
      </w:r>
      <w:r w:rsidR="009111FC">
        <w:rPr>
          <w:lang w:val="bg-BG"/>
        </w:rPr>
        <w:t xml:space="preserve">“ от ППЗОП – </w:t>
      </w:r>
      <w:r w:rsidR="00B92707">
        <w:rPr>
          <w:lang w:val="bg-BG"/>
        </w:rPr>
        <w:t xml:space="preserve">включена в </w:t>
      </w:r>
      <w:r w:rsidR="009111FC" w:rsidRPr="00CD4E4D">
        <w:rPr>
          <w:i/>
          <w:lang w:val="bg-BG"/>
        </w:rPr>
        <w:t>Приложение №</w:t>
      </w:r>
      <w:r w:rsidR="00CD4E4D" w:rsidRPr="00CD4E4D">
        <w:rPr>
          <w:i/>
          <w:lang w:val="bg-BG"/>
        </w:rPr>
        <w:t xml:space="preserve"> </w:t>
      </w:r>
      <w:r w:rsidR="00B92707">
        <w:rPr>
          <w:lang w:val="bg-BG"/>
        </w:rPr>
        <w:t>3</w:t>
      </w:r>
      <w:r w:rsidR="009111FC" w:rsidRPr="001E0BF0">
        <w:rPr>
          <w:rFonts w:eastAsia="Calibri"/>
          <w:lang w:eastAsia="en-US"/>
        </w:rPr>
        <w:t>;</w:t>
      </w:r>
    </w:p>
    <w:p w14:paraId="134C363B" w14:textId="4EA11232" w:rsidR="00304257" w:rsidRPr="00463529" w:rsidRDefault="00304257" w:rsidP="00D77E5D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>
        <w:rPr>
          <w:rFonts w:eastAsia="Calibri"/>
          <w:lang w:val="bg-BG" w:eastAsia="en-US"/>
        </w:rPr>
        <w:t xml:space="preserve">- </w:t>
      </w:r>
      <w:r w:rsidR="00D77E5D">
        <w:rPr>
          <w:szCs w:val="24"/>
          <w:lang w:val="bg-BG"/>
        </w:rPr>
        <w:t>д</w:t>
      </w:r>
      <w:r w:rsidRPr="00463529">
        <w:rPr>
          <w:szCs w:val="24"/>
          <w:lang w:val="bg-BG"/>
        </w:rPr>
        <w:t xml:space="preserve">екларация за конфиденциалност по чл. 102, ал. 1 </w:t>
      </w:r>
      <w:r w:rsidR="00D77E5D">
        <w:rPr>
          <w:szCs w:val="24"/>
          <w:lang w:val="bg-BG"/>
        </w:rPr>
        <w:t xml:space="preserve">от </w:t>
      </w:r>
      <w:r w:rsidRPr="00463529">
        <w:rPr>
          <w:szCs w:val="24"/>
          <w:lang w:val="bg-BG"/>
        </w:rPr>
        <w:t xml:space="preserve">ЗОП – </w:t>
      </w:r>
      <w:r w:rsidRPr="00CD4E4D">
        <w:rPr>
          <w:i/>
          <w:szCs w:val="24"/>
          <w:lang w:val="bg-BG"/>
        </w:rPr>
        <w:t xml:space="preserve">Приложение № </w:t>
      </w:r>
      <w:r w:rsidR="00B92707">
        <w:rPr>
          <w:i/>
          <w:szCs w:val="24"/>
          <w:lang w:val="bg-BG"/>
        </w:rPr>
        <w:t>4</w:t>
      </w:r>
      <w:r w:rsidR="00B92707" w:rsidRPr="00463529"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(ако 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приложимо);</w:t>
      </w:r>
    </w:p>
    <w:p w14:paraId="6DC9369E" w14:textId="77777777" w:rsidR="00304257" w:rsidRPr="00D77E5D" w:rsidRDefault="00304257" w:rsidP="00D77E5D">
      <w:pPr>
        <w:autoSpaceDE w:val="0"/>
        <w:autoSpaceDN w:val="0"/>
        <w:adjustRightInd w:val="0"/>
        <w:ind w:firstLine="567"/>
        <w:jc w:val="both"/>
        <w:rPr>
          <w:b/>
          <w:bCs/>
          <w:szCs w:val="24"/>
          <w:u w:val="single"/>
          <w:lang w:val="bg-BG"/>
        </w:rPr>
      </w:pPr>
      <w:r w:rsidRPr="00463529">
        <w:rPr>
          <w:b/>
          <w:bCs/>
          <w:szCs w:val="24"/>
          <w:u w:val="single"/>
          <w:lang w:val="bg-BG"/>
        </w:rPr>
        <w:t>Забележка: Участниците не могат да се позовават на конфиденциалност по отношение на предложенията от офертите им, които подлежат на оценка.</w:t>
      </w:r>
    </w:p>
    <w:p w14:paraId="5B414CA6" w14:textId="77777777" w:rsidR="008257BA" w:rsidRDefault="008257BA" w:rsidP="00F45447">
      <w:pPr>
        <w:ind w:firstLine="567"/>
        <w:jc w:val="both"/>
        <w:rPr>
          <w:b/>
          <w:lang w:val="bg-BG"/>
        </w:rPr>
      </w:pPr>
    </w:p>
    <w:p w14:paraId="732662E1" w14:textId="77777777" w:rsidR="005D567F" w:rsidRPr="005D567F" w:rsidRDefault="005D567F" w:rsidP="005D567F">
      <w:pPr>
        <w:spacing w:after="200" w:line="276" w:lineRule="auto"/>
        <w:ind w:firstLine="567"/>
        <w:jc w:val="both"/>
        <w:rPr>
          <w:rFonts w:eastAsia="Calibri"/>
          <w:b/>
          <w:i/>
          <w:lang w:val="bg-BG" w:eastAsia="en-US"/>
        </w:rPr>
      </w:pPr>
      <w:r w:rsidRPr="006B14F1">
        <w:rPr>
          <w:rFonts w:eastAsia="Calibri"/>
          <w:b/>
          <w:i/>
          <w:lang w:eastAsia="en-US"/>
        </w:rPr>
        <w:t>Техническото предложение, с изискуемите приложения към него, следва да бъде представен както на хартиен носител, така и на електронен носител</w:t>
      </w:r>
      <w:r>
        <w:rPr>
          <w:rFonts w:eastAsia="Calibri"/>
          <w:b/>
          <w:i/>
          <w:lang w:val="bg-BG" w:eastAsia="en-US"/>
        </w:rPr>
        <w:t xml:space="preserve"> в нередактируем формат </w:t>
      </w:r>
      <w:r>
        <w:rPr>
          <w:rFonts w:eastAsia="Calibri"/>
          <w:b/>
          <w:i/>
          <w:lang w:eastAsia="en-US"/>
        </w:rPr>
        <w:t xml:space="preserve">(.pdf </w:t>
      </w:r>
      <w:r>
        <w:rPr>
          <w:rFonts w:eastAsia="Calibri"/>
          <w:b/>
          <w:i/>
          <w:lang w:val="bg-BG" w:eastAsia="en-US"/>
        </w:rPr>
        <w:t>или еквивалент</w:t>
      </w:r>
      <w:r>
        <w:rPr>
          <w:rFonts w:eastAsia="Calibri"/>
          <w:b/>
          <w:i/>
          <w:lang w:eastAsia="en-US"/>
        </w:rPr>
        <w:t>)</w:t>
      </w:r>
      <w:r w:rsidRPr="006B14F1">
        <w:rPr>
          <w:rFonts w:eastAsia="Calibri"/>
          <w:b/>
          <w:i/>
          <w:lang w:eastAsia="en-US"/>
        </w:rPr>
        <w:t>.</w:t>
      </w:r>
      <w:r>
        <w:rPr>
          <w:rFonts w:eastAsia="Calibri"/>
          <w:b/>
          <w:i/>
          <w:lang w:val="bg-BG" w:eastAsia="en-US"/>
        </w:rPr>
        <w:t xml:space="preserve"> При различие между съдържанието на хартиен и електронен носител, за меродавно ще се приема съдържанието на хартиен носител.</w:t>
      </w:r>
    </w:p>
    <w:p w14:paraId="22AC4521" w14:textId="15792315" w:rsidR="008E3F19" w:rsidRPr="00FC7563" w:rsidRDefault="008E3F19" w:rsidP="00722845">
      <w:pPr>
        <w:pStyle w:val="ListParagraph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lang w:val="bg-BG"/>
        </w:rPr>
      </w:pPr>
      <w:r w:rsidRPr="00FC7563">
        <w:rPr>
          <w:b/>
        </w:rPr>
        <w:t>Ценово предложение</w:t>
      </w:r>
      <w:r w:rsidR="00FB0AEA" w:rsidRPr="00FC7563">
        <w:rPr>
          <w:b/>
          <w:lang w:val="bg-BG"/>
        </w:rPr>
        <w:t>,</w:t>
      </w:r>
      <w:r>
        <w:t xml:space="preserve"> </w:t>
      </w:r>
      <w:r w:rsidR="00FB0AEA" w:rsidRPr="00FC7563">
        <w:rPr>
          <w:lang w:val="bg-BG"/>
        </w:rPr>
        <w:t>съгласно чл. 39, ал. 3, т. 2 от ППЗОП</w:t>
      </w:r>
      <w:r>
        <w:t xml:space="preserve">– документа се изготвя по образец на </w:t>
      </w:r>
      <w:r w:rsidR="00B0501B" w:rsidRPr="00FC7563">
        <w:rPr>
          <w:lang w:val="bg-BG"/>
        </w:rPr>
        <w:t>в</w:t>
      </w:r>
      <w:r>
        <w:t>ъзложител</w:t>
      </w:r>
      <w:r w:rsidRPr="00EF6C5B">
        <w:t>я</w:t>
      </w:r>
      <w:r w:rsidR="00B0501B" w:rsidRPr="00FC7563">
        <w:rPr>
          <w:lang w:val="bg-BG"/>
        </w:rPr>
        <w:t xml:space="preserve"> </w:t>
      </w:r>
      <w:r w:rsidR="00B0501B" w:rsidRPr="00722845">
        <w:rPr>
          <w:b/>
          <w:i/>
          <w:u w:val="single"/>
          <w:lang w:val="bg-BG"/>
        </w:rPr>
        <w:t xml:space="preserve">(Приложение </w:t>
      </w:r>
      <w:r w:rsidR="005F4A0B">
        <w:rPr>
          <w:b/>
          <w:i/>
          <w:u w:val="single"/>
          <w:lang w:val="bg-BG"/>
        </w:rPr>
        <w:t>№</w:t>
      </w:r>
      <w:r w:rsidR="00F45C46" w:rsidRPr="00722845">
        <w:rPr>
          <w:b/>
          <w:i/>
          <w:u w:val="single"/>
          <w:lang w:val="bg-BG"/>
        </w:rPr>
        <w:t xml:space="preserve"> </w:t>
      </w:r>
      <w:r w:rsidR="00D03955" w:rsidRPr="00722845">
        <w:rPr>
          <w:b/>
          <w:i/>
          <w:u w:val="single"/>
          <w:lang w:val="bg-BG"/>
        </w:rPr>
        <w:t>5</w:t>
      </w:r>
      <w:r w:rsidR="00B0501B" w:rsidRPr="00722845">
        <w:rPr>
          <w:b/>
          <w:i/>
          <w:u w:val="single"/>
          <w:lang w:val="bg-BG"/>
        </w:rPr>
        <w:t>)</w:t>
      </w:r>
      <w:r w:rsidR="00891E03" w:rsidRPr="00722845">
        <w:rPr>
          <w:i/>
          <w:lang w:val="bg-BG"/>
        </w:rPr>
        <w:t>.</w:t>
      </w:r>
      <w:r w:rsidR="00891E03">
        <w:rPr>
          <w:lang w:val="bg-BG"/>
        </w:rPr>
        <w:t xml:space="preserve"> </w:t>
      </w:r>
      <w:r w:rsidR="00477311">
        <w:t>Към него следва да се представ</w:t>
      </w:r>
      <w:r w:rsidR="00477311">
        <w:rPr>
          <w:lang w:val="bg-BG"/>
        </w:rPr>
        <w:t>и</w:t>
      </w:r>
      <w:r w:rsidR="00477311">
        <w:t xml:space="preserve"> </w:t>
      </w:r>
      <w:r w:rsidR="00477311">
        <w:rPr>
          <w:lang w:val="bg-BG"/>
        </w:rPr>
        <w:t>остойностена</w:t>
      </w:r>
      <w:r w:rsidR="00477311">
        <w:t xml:space="preserve"> КСС за </w:t>
      </w:r>
      <w:r w:rsidR="00477311">
        <w:rPr>
          <w:lang w:val="bg-BG"/>
        </w:rPr>
        <w:t xml:space="preserve">обекта </w:t>
      </w:r>
      <w:r w:rsidR="00477311">
        <w:t>(по образ</w:t>
      </w:r>
      <w:r w:rsidR="00477311">
        <w:rPr>
          <w:lang w:val="bg-BG"/>
        </w:rPr>
        <w:t>ец</w:t>
      </w:r>
      <w:r w:rsidR="00477311">
        <w:t>, приложен в Excel</w:t>
      </w:r>
      <w:r w:rsidR="00D03955">
        <w:rPr>
          <w:lang w:val="bg-BG"/>
        </w:rPr>
        <w:t xml:space="preserve"> – </w:t>
      </w:r>
      <w:r w:rsidR="00D03955" w:rsidRPr="005A5255">
        <w:rPr>
          <w:b/>
          <w:i/>
          <w:u w:val="single"/>
          <w:lang w:val="bg-BG"/>
        </w:rPr>
        <w:t xml:space="preserve">Приложение </w:t>
      </w:r>
      <w:r w:rsidR="00236802">
        <w:rPr>
          <w:b/>
          <w:i/>
          <w:u w:val="single"/>
          <w:lang w:val="bg-BG"/>
        </w:rPr>
        <w:t>№№ 5.1</w:t>
      </w:r>
      <w:r w:rsidR="00477311" w:rsidRPr="005A5255">
        <w:rPr>
          <w:b/>
          <w:i/>
          <w:u w:val="single"/>
        </w:rPr>
        <w:t>)</w:t>
      </w:r>
      <w:r w:rsidR="00477311" w:rsidRPr="00A54B03">
        <w:rPr>
          <w:i/>
        </w:rPr>
        <w:t>.</w:t>
      </w:r>
      <w:r w:rsidR="00477311">
        <w:t xml:space="preserve"> </w:t>
      </w:r>
      <w:r w:rsidR="00477311">
        <w:rPr>
          <w:lang w:val="bg-BG"/>
        </w:rPr>
        <w:t xml:space="preserve">Същата следва да бъде представена както на хартиен, така и на </w:t>
      </w:r>
      <w:r w:rsidR="00477311" w:rsidRPr="00D17CB8">
        <w:rPr>
          <w:b/>
        </w:rPr>
        <w:t>електронен</w:t>
      </w:r>
      <w:r w:rsidR="00477311" w:rsidRPr="00D17CB8">
        <w:t xml:space="preserve"> </w:t>
      </w:r>
      <w:r w:rsidR="00477311" w:rsidRPr="00D17CB8">
        <w:rPr>
          <w:b/>
        </w:rPr>
        <w:t>носител</w:t>
      </w:r>
      <w:r w:rsidR="00477311" w:rsidRPr="00D17CB8">
        <w:t xml:space="preserve"> (изготвен в Excel </w:t>
      </w:r>
      <w:r w:rsidR="00477311" w:rsidRPr="00D17CB8">
        <w:lastRenderedPageBreak/>
        <w:t>формат</w:t>
      </w:r>
      <w:r w:rsidR="00477311">
        <w:rPr>
          <w:lang w:val="bg-BG"/>
        </w:rPr>
        <w:t xml:space="preserve"> или еквивалентен</w:t>
      </w:r>
      <w:r w:rsidR="00477311" w:rsidRPr="00D17CB8">
        <w:t xml:space="preserve">), </w:t>
      </w:r>
      <w:r w:rsidR="00477311">
        <w:rPr>
          <w:lang w:val="bg-BG"/>
        </w:rPr>
        <w:t>като заедно с ценовото предложение</w:t>
      </w:r>
      <w:r w:rsidR="00477311" w:rsidRPr="00D17CB8">
        <w:t xml:space="preserve"> се поставя</w:t>
      </w:r>
      <w:r w:rsidR="00477311">
        <w:rPr>
          <w:lang w:val="bg-BG"/>
        </w:rPr>
        <w:t>т</w:t>
      </w:r>
      <w:r w:rsidR="00477311" w:rsidRPr="00D17CB8">
        <w:t xml:space="preserve"> в</w:t>
      </w:r>
      <w:r w:rsidR="005D567F">
        <w:rPr>
          <w:lang w:val="bg-BG"/>
        </w:rPr>
        <w:t xml:space="preserve"> </w:t>
      </w:r>
      <w:r w:rsidR="005D567F" w:rsidRPr="005F7444">
        <w:rPr>
          <w:b/>
          <w:i/>
        </w:rPr>
        <w:t>отделен, запечатан, непрозрачен плик</w:t>
      </w:r>
      <w:r w:rsidR="005D567F" w:rsidRPr="005F7444">
        <w:rPr>
          <w:b/>
        </w:rPr>
        <w:t xml:space="preserve"> с надпис</w:t>
      </w:r>
      <w:r w:rsidR="005D567F">
        <w:t xml:space="preserve"> „</w:t>
      </w:r>
      <w:r w:rsidR="005D567F" w:rsidRPr="005F7444">
        <w:rPr>
          <w:b/>
        </w:rPr>
        <w:t>Предлагани ценови параметри</w:t>
      </w:r>
      <w:r w:rsidR="005D567F">
        <w:t>“.</w:t>
      </w:r>
      <w:r w:rsidR="005D567F">
        <w:rPr>
          <w:lang w:val="bg-BG"/>
        </w:rPr>
        <w:t xml:space="preserve"> </w:t>
      </w:r>
    </w:p>
    <w:p w14:paraId="39F8B95F" w14:textId="63438C35" w:rsidR="0083546E" w:rsidRDefault="00B46C6E" w:rsidP="00C25A95">
      <w:pPr>
        <w:ind w:firstLine="567"/>
        <w:jc w:val="both"/>
        <w:rPr>
          <w:lang w:val="bg-BG"/>
        </w:rPr>
      </w:pPr>
      <w:r>
        <w:rPr>
          <w:lang w:val="bg-BG"/>
        </w:rPr>
        <w:t xml:space="preserve">Общата цена за изпълнение на </w:t>
      </w:r>
      <w:r w:rsidR="00A276A5">
        <w:rPr>
          <w:lang w:val="bg-BG"/>
        </w:rPr>
        <w:t>дейностите</w:t>
      </w:r>
      <w:r>
        <w:rPr>
          <w:lang w:val="bg-BG"/>
        </w:rPr>
        <w:t xml:space="preserve"> следва да бъде посочена в български лева без включен ДДС и с включен ДДС с думи и цифри. </w:t>
      </w:r>
    </w:p>
    <w:p w14:paraId="45E4D256" w14:textId="232B9EF2" w:rsidR="00BE16B1" w:rsidRDefault="0084369F" w:rsidP="00C25A95">
      <w:pPr>
        <w:ind w:firstLine="567"/>
        <w:jc w:val="both"/>
        <w:rPr>
          <w:lang w:val="bg-BG"/>
        </w:rPr>
      </w:pPr>
      <w:r>
        <w:rPr>
          <w:lang w:val="bg-BG"/>
        </w:rPr>
        <w:t>Стойността</w:t>
      </w:r>
      <w:r w:rsidR="00D678DB">
        <w:rPr>
          <w:lang w:val="bg-BG"/>
        </w:rPr>
        <w:t xml:space="preserve">, предложена от участника, следва да включва </w:t>
      </w:r>
      <w:r w:rsidR="000403FF">
        <w:rPr>
          <w:color w:val="000000"/>
          <w:lang w:bidi="bg-BG"/>
        </w:rPr>
        <w:t xml:space="preserve">всички </w:t>
      </w:r>
      <w:r w:rsidR="000403FF">
        <w:rPr>
          <w:color w:val="000000"/>
          <w:lang w:val="bg-BG" w:bidi="bg-BG"/>
        </w:rPr>
        <w:t xml:space="preserve">преки и косвени </w:t>
      </w:r>
      <w:r w:rsidR="000403FF">
        <w:rPr>
          <w:color w:val="000000"/>
          <w:lang w:bidi="bg-BG"/>
        </w:rPr>
        <w:t xml:space="preserve">разходи </w:t>
      </w:r>
      <w:r w:rsidR="000403FF">
        <w:rPr>
          <w:b/>
          <w:bCs/>
          <w:color w:val="000000"/>
          <w:lang w:bidi="bg-BG"/>
        </w:rPr>
        <w:t>за извършване на строително-монтажните работи</w:t>
      </w:r>
      <w:r w:rsidR="000403FF">
        <w:rPr>
          <w:lang w:eastAsia="en-US"/>
        </w:rPr>
        <w:t xml:space="preserve">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</w:t>
      </w:r>
      <w:r w:rsidR="000403FF">
        <w:rPr>
          <w:lang w:val="bg-BG" w:eastAsia="en-US"/>
        </w:rPr>
        <w:t>н</w:t>
      </w:r>
      <w:r w:rsidR="000403FF">
        <w:rPr>
          <w:lang w:eastAsia="en-US"/>
        </w:rPr>
        <w:t>а професионалната отговорност,</w:t>
      </w:r>
      <w:r w:rsidR="000403FF">
        <w:rPr>
          <w:color w:val="000000"/>
          <w:lang w:bidi="bg-BG"/>
        </w:rPr>
        <w:t xml:space="preserve"> </w:t>
      </w:r>
      <w:r w:rsidR="000403FF">
        <w:rPr>
          <w:color w:val="000000"/>
          <w:lang w:val="bg-BG" w:bidi="bg-BG"/>
        </w:rPr>
        <w:t xml:space="preserve">разходи за геодезическо заснемане, лабораторни проби и изпитвания, </w:t>
      </w:r>
      <w:r w:rsidR="000403FF">
        <w:rPr>
          <w:color w:val="000000"/>
          <w:lang w:bidi="bg-BG"/>
        </w:rPr>
        <w:t xml:space="preserve">разходите за отстраняване на всякакви дефекти до изтичането на гаранционния срок на </w:t>
      </w:r>
      <w:r w:rsidR="000403FF">
        <w:rPr>
          <w:lang w:bidi="bg-BG"/>
        </w:rPr>
        <w:t>изпълнените с</w:t>
      </w:r>
      <w:r w:rsidR="000403FF">
        <w:rPr>
          <w:color w:val="000000"/>
          <w:lang w:bidi="bg-BG"/>
        </w:rPr>
        <w:t>троително-монтажни работи</w:t>
      </w:r>
      <w:r w:rsidR="000403FF">
        <w:rPr>
          <w:lang w:eastAsia="en-US"/>
        </w:rPr>
        <w:t xml:space="preserve"> и др. присъщи разходи, неупоменати по-горе</w:t>
      </w:r>
      <w:r w:rsidR="000403FF">
        <w:rPr>
          <w:color w:val="000000"/>
          <w:lang w:bidi="bg-BG"/>
        </w:rPr>
        <w:t>,</w:t>
      </w:r>
      <w:r w:rsidR="000403FF">
        <w:rPr>
          <w:color w:val="000000"/>
          <w:lang w:val="bg-BG" w:bidi="bg-BG"/>
        </w:rPr>
        <w:t xml:space="preserve"> </w:t>
      </w:r>
      <w:r w:rsidR="000403FF">
        <w:t>необходими за качественото и точно изпълнение на дейностите от обхвата на обществената поръчка</w:t>
      </w:r>
      <w:r w:rsidR="000403FF">
        <w:rPr>
          <w:bCs/>
          <w:color w:val="000000"/>
          <w:lang w:val="bg-BG" w:bidi="bg-BG"/>
        </w:rPr>
        <w:t>.</w:t>
      </w:r>
    </w:p>
    <w:p w14:paraId="766614CA" w14:textId="19AC128E" w:rsidR="00C63A46" w:rsidRDefault="0084369F" w:rsidP="00C25A95">
      <w:pPr>
        <w:ind w:firstLine="567"/>
        <w:jc w:val="both"/>
        <w:rPr>
          <w:lang w:val="bg-BG"/>
        </w:rPr>
      </w:pPr>
      <w:r>
        <w:rPr>
          <w:lang w:val="bg-BG"/>
        </w:rPr>
        <w:t xml:space="preserve">Предложената обща цена за </w:t>
      </w:r>
      <w:r w:rsidR="007B0F6C">
        <w:rPr>
          <w:lang w:val="bg-BG"/>
        </w:rPr>
        <w:t>изпълнение на обществената поръчка</w:t>
      </w:r>
      <w:r w:rsidR="005A5255">
        <w:rPr>
          <w:b/>
          <w:u w:val="single"/>
          <w:lang w:val="bg-BG"/>
        </w:rPr>
        <w:t>,</w:t>
      </w:r>
      <w:r w:rsidR="007B0F6C">
        <w:rPr>
          <w:lang w:val="bg-BG"/>
        </w:rPr>
        <w:t xml:space="preserve"> </w:t>
      </w:r>
      <w:r w:rsidRPr="0084369F">
        <w:rPr>
          <w:b/>
          <w:lang w:val="bg-BG"/>
        </w:rPr>
        <w:t>е крайна и не подлежи на увеличение.</w:t>
      </w:r>
      <w:r w:rsidR="00BE16B1">
        <w:rPr>
          <w:lang w:val="bg-BG"/>
        </w:rPr>
        <w:t xml:space="preserve"> </w:t>
      </w:r>
    </w:p>
    <w:p w14:paraId="45388AA2" w14:textId="77777777" w:rsidR="00B46C6E" w:rsidRPr="00FC7563" w:rsidRDefault="00B46C6E" w:rsidP="00C25A95">
      <w:pPr>
        <w:ind w:firstLine="567"/>
        <w:jc w:val="both"/>
        <w:rPr>
          <w:lang w:val="bg-BG"/>
        </w:rPr>
      </w:pPr>
      <w:r>
        <w:rPr>
          <w:lang w:val="bg-BG"/>
        </w:rPr>
        <w:t>На оценяване подлежи предложената цена без ДДС на участника, регистриран по ЗДДС, съответно крайната цена за участника, който не е регистриран по ЗДДС.</w:t>
      </w:r>
    </w:p>
    <w:p w14:paraId="71A0E9F4" w14:textId="0E5EB5D1" w:rsidR="006C2930" w:rsidRPr="00C3634C" w:rsidRDefault="006C2930" w:rsidP="006C2930">
      <w:pPr>
        <w:ind w:firstLine="567"/>
        <w:jc w:val="both"/>
        <w:rPr>
          <w:lang w:val="bg-BG" w:eastAsia="en-US"/>
        </w:rPr>
      </w:pPr>
      <w:r w:rsidRPr="001425EB">
        <w:rPr>
          <w:i/>
          <w:u w:val="single"/>
          <w:lang w:val="bg-BG"/>
        </w:rPr>
        <w:t>Забележка:</w:t>
      </w:r>
      <w:r>
        <w:rPr>
          <w:lang w:val="bg-BG"/>
        </w:rPr>
        <w:t xml:space="preserve"> При изготвяне на ценовото предложение и КСС всички единични цени и стойности да </w:t>
      </w:r>
      <w:r w:rsidRPr="0024040A">
        <w:rPr>
          <w:lang w:eastAsia="en-US"/>
        </w:rPr>
        <w:t>са изчислени с точност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 (т.е. закръглени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знак) след десетичната запетая</w:t>
      </w:r>
      <w:r>
        <w:rPr>
          <w:lang w:val="bg-BG" w:eastAsia="en-US"/>
        </w:rPr>
        <w:t xml:space="preserve">. Следва да е налице пълно съответствие между цената за изпълнение на договора, посочена в Ценовото предложение и крайната стойност по КСС, в противен случай участниците ще бъдат отстранени от участие в процедурата. Аритметичното несъответствие между общата цена и стойностите за отделните дейности, както и несъответствие в представеното от участниците КСС с образеца на възложителя </w:t>
      </w:r>
      <w:r>
        <w:rPr>
          <w:lang w:eastAsia="en-US"/>
        </w:rPr>
        <w:t>(</w:t>
      </w:r>
      <w:r>
        <w:rPr>
          <w:lang w:val="bg-BG" w:eastAsia="en-US"/>
        </w:rPr>
        <w:t>липсващи редове и дейности, подмяна на дейности и/или количества, предложени алтернативи</w:t>
      </w:r>
      <w:r>
        <w:rPr>
          <w:lang w:eastAsia="en-US"/>
        </w:rPr>
        <w:t>)</w:t>
      </w:r>
      <w:r>
        <w:rPr>
          <w:lang w:val="bg-BG" w:eastAsia="en-US"/>
        </w:rPr>
        <w:t>, също ще доведат до отстраняване от процедурата.</w:t>
      </w:r>
    </w:p>
    <w:p w14:paraId="66D9E842" w14:textId="77777777" w:rsidR="00513619" w:rsidRDefault="00513619" w:rsidP="00513619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463529">
        <w:rPr>
          <w:i/>
          <w:szCs w:val="24"/>
          <w:u w:val="single"/>
          <w:lang w:val="bg-BG"/>
        </w:rPr>
        <w:t>Забележка:</w:t>
      </w:r>
      <w:r w:rsidRPr="00463529">
        <w:rPr>
          <w:szCs w:val="24"/>
          <w:lang w:val="bg-BG"/>
        </w:rPr>
        <w:t xml:space="preserve"> Извън плика „Предлагани ценови параметри“ не трябва да е посочена никаква информация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относно цената. Участници, които по какъвто и да е начин са включили някъде в офертата си 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бъдат отстранени от процедурата.</w:t>
      </w:r>
    </w:p>
    <w:p w14:paraId="0DE9FCEF" w14:textId="38490F9F" w:rsidR="00C63A46" w:rsidRDefault="00C63A46" w:rsidP="001425EB">
      <w:pPr>
        <w:ind w:firstLine="567"/>
        <w:jc w:val="both"/>
        <w:rPr>
          <w:lang w:val="bg-BG"/>
        </w:rPr>
      </w:pPr>
      <w:r w:rsidRPr="00C63A46">
        <w:rPr>
          <w:i/>
          <w:u w:val="single"/>
          <w:lang w:val="bg-BG"/>
        </w:rPr>
        <w:t>Забележка:</w:t>
      </w:r>
      <w:r>
        <w:rPr>
          <w:i/>
          <w:u w:val="single"/>
          <w:lang w:val="bg-BG"/>
        </w:rPr>
        <w:t xml:space="preserve"> </w:t>
      </w:r>
      <w:r w:rsidR="00FD51D1" w:rsidRPr="00FD51D1">
        <w:rPr>
          <w:lang w:val="bg-BG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  <w:r w:rsidR="00FD51D1">
        <w:rPr>
          <w:lang w:val="bg-BG"/>
        </w:rPr>
        <w:t xml:space="preserve">Офертите на участниците </w:t>
      </w:r>
      <w:r w:rsidR="00FD51D1" w:rsidRPr="00785D49">
        <w:rPr>
          <w:rStyle w:val="FontStyle72"/>
          <w:b/>
          <w:sz w:val="24"/>
        </w:rPr>
        <w:t>не трябва да надхвърлят максималния одобрен бюджет на поръчката</w:t>
      </w:r>
      <w:r w:rsidR="00FD51D1">
        <w:rPr>
          <w:rStyle w:val="FontStyle72"/>
          <w:b/>
          <w:sz w:val="24"/>
        </w:rPr>
        <w:t>, както и съответните бюджети по бюджетни пера.</w:t>
      </w:r>
      <w:r w:rsidR="00FD51D1">
        <w:rPr>
          <w:rStyle w:val="FontStyle72"/>
          <w:sz w:val="24"/>
        </w:rPr>
        <w:t xml:space="preserve"> </w:t>
      </w:r>
      <w:r>
        <w:rPr>
          <w:lang w:val="bg-BG"/>
        </w:rPr>
        <w:t>Участник, предложил обща цена за изпълнение по-висока от прогнозната й стойност, ще бъде отстранен от участие</w:t>
      </w:r>
      <w:r w:rsidR="00EA1457">
        <w:rPr>
          <w:lang w:val="bg-BG"/>
        </w:rPr>
        <w:t>.</w:t>
      </w:r>
    </w:p>
    <w:p w14:paraId="64991CF6" w14:textId="65E911FD" w:rsidR="00EA1457" w:rsidRDefault="00EA1457" w:rsidP="001425EB">
      <w:pPr>
        <w:ind w:firstLine="567"/>
        <w:jc w:val="both"/>
        <w:rPr>
          <w:lang w:val="bg-BG"/>
        </w:rPr>
      </w:pPr>
      <w:r w:rsidRPr="00EA1457">
        <w:rPr>
          <w:i/>
          <w:u w:val="single"/>
          <w:lang w:val="bg-BG"/>
        </w:rPr>
        <w:t>Забележка:</w:t>
      </w:r>
      <w:r>
        <w:rPr>
          <w:lang w:val="bg-BG"/>
        </w:rPr>
        <w:t xml:space="preserve"> При несъответствие между изписаната с цифри и с думи обща цена, </w:t>
      </w:r>
      <w:r w:rsidR="001F37A6">
        <w:rPr>
          <w:lang w:val="bg-BG"/>
        </w:rPr>
        <w:t xml:space="preserve"> за вярна ще се приема посочената словом цена.</w:t>
      </w:r>
      <w:r>
        <w:rPr>
          <w:lang w:val="bg-BG"/>
        </w:rPr>
        <w:t>.</w:t>
      </w:r>
      <w:r w:rsidR="00095A78">
        <w:rPr>
          <w:lang w:val="bg-BG"/>
        </w:rPr>
        <w:t xml:space="preserve"> </w:t>
      </w:r>
      <w:r w:rsidR="00095A78"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14:paraId="755FB42F" w14:textId="77777777" w:rsidR="00DE178A" w:rsidRDefault="00DE178A" w:rsidP="00236802">
      <w:pPr>
        <w:autoSpaceDE w:val="0"/>
        <w:autoSpaceDN w:val="0"/>
        <w:adjustRightInd w:val="0"/>
        <w:jc w:val="both"/>
        <w:rPr>
          <w:b/>
          <w:bCs/>
          <w:szCs w:val="24"/>
          <w:lang w:val="bg-BG"/>
        </w:rPr>
      </w:pPr>
    </w:p>
    <w:p w14:paraId="1ABEA760" w14:textId="77777777" w:rsidR="00463529" w:rsidRPr="00463529" w:rsidRDefault="00A5475E" w:rsidP="00463529">
      <w:pPr>
        <w:autoSpaceDE w:val="0"/>
        <w:autoSpaceDN w:val="0"/>
        <w:adjustRightInd w:val="0"/>
        <w:ind w:firstLine="567"/>
        <w:jc w:val="both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4</w:t>
      </w:r>
      <w:r w:rsidR="00463529" w:rsidRPr="00463529">
        <w:rPr>
          <w:b/>
          <w:bCs/>
          <w:szCs w:val="24"/>
          <w:lang w:val="bg-BG"/>
        </w:rPr>
        <w:t>. Указания за попълване на ЕЕДОП:</w:t>
      </w:r>
    </w:p>
    <w:p w14:paraId="70B809DE" w14:textId="03A7D9EE" w:rsidR="004D0A92" w:rsidRDefault="00A5475E" w:rsidP="00FD68C2">
      <w:pPr>
        <w:ind w:firstLine="567"/>
        <w:jc w:val="both"/>
      </w:pPr>
      <w:r>
        <w:rPr>
          <w:b/>
          <w:lang w:val="bg-BG"/>
        </w:rPr>
        <w:t>4</w:t>
      </w:r>
      <w:r w:rsidR="004D0A92" w:rsidRPr="006D4CDF">
        <w:rPr>
          <w:b/>
        </w:rPr>
        <w:t>.1.</w:t>
      </w:r>
      <w:r w:rsidR="004D0A92">
        <w:t xml:space="preserve"> </w:t>
      </w:r>
      <w:r w:rsidR="00FD68C2">
        <w:rPr>
          <w:lang w:val="bg-BG"/>
        </w:rPr>
        <w:t>е</w:t>
      </w:r>
      <w:r w:rsidR="004D0A92">
        <w:t xml:space="preserve">ЕЕДОП се представя по стандартен образец, утвърден с Регламент за изпълнение (ЕС) 2016/7 на Комисията от 05.01.2016 г. </w:t>
      </w:r>
    </w:p>
    <w:p w14:paraId="5F5F6EBA" w14:textId="59602D77" w:rsidR="004D0A92" w:rsidRDefault="00A5475E" w:rsidP="006D4CDF">
      <w:pPr>
        <w:ind w:firstLine="567"/>
        <w:jc w:val="both"/>
      </w:pPr>
      <w:r>
        <w:rPr>
          <w:b/>
          <w:lang w:val="bg-BG"/>
        </w:rPr>
        <w:lastRenderedPageBreak/>
        <w:t>4</w:t>
      </w:r>
      <w:r w:rsidR="004D0A92" w:rsidRPr="006D4CDF">
        <w:rPr>
          <w:b/>
        </w:rPr>
        <w:t>.2.</w:t>
      </w:r>
      <w:r w:rsidR="004D0A92">
        <w:t xml:space="preserve"> Чрез </w:t>
      </w:r>
      <w:r w:rsidR="00FD68C2">
        <w:rPr>
          <w:lang w:val="bg-BG"/>
        </w:rPr>
        <w:t>е</w:t>
      </w:r>
      <w:r w:rsidR="004D0A92">
        <w:t xml:space="preserve">ЕЕДОП се декларират липсата на основанията за отстраняване и съответствието с критериите за подбор и се предоставя съответната информация, изисквана от възложителя. В документа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подателят на документа е установен, са длъжни да предоставят информация. </w:t>
      </w:r>
    </w:p>
    <w:p w14:paraId="6B27B0C1" w14:textId="2ACA4906" w:rsidR="004D0A92" w:rsidRDefault="00A5475E" w:rsidP="006D4CDF">
      <w:pPr>
        <w:ind w:firstLine="567"/>
        <w:jc w:val="both"/>
      </w:pPr>
      <w:r>
        <w:rPr>
          <w:b/>
          <w:lang w:val="bg-BG"/>
        </w:rPr>
        <w:t>4</w:t>
      </w:r>
      <w:r w:rsidR="004D0A92" w:rsidRPr="006D4CDF">
        <w:rPr>
          <w:b/>
        </w:rPr>
        <w:t>.3.</w:t>
      </w:r>
      <w:r w:rsidR="004D0A92">
        <w:t xml:space="preserve"> Лицата, представляващи всеки икономически оператор (участник, подизпълнител, трето лице, член на обединение), от които се попълва и представя </w:t>
      </w:r>
      <w:r w:rsidR="00FD68C2">
        <w:rPr>
          <w:lang w:val="bg-BG"/>
        </w:rPr>
        <w:t>е</w:t>
      </w:r>
      <w:r w:rsidR="004D0A92">
        <w:t xml:space="preserve">ЕЕДОП са изброени в чл. 40 от ППЗОП. Когато декларираните обстоятелства, свързани с личното състояние (Част ІІІ от </w:t>
      </w:r>
      <w:r w:rsidR="00FD68C2">
        <w:rPr>
          <w:lang w:val="bg-BG"/>
        </w:rPr>
        <w:t>е</w:t>
      </w:r>
      <w:r w:rsidR="004D0A92">
        <w:t xml:space="preserve">ЕЕДОП) се отнасят за повече от едно лице, всички тези лица могат да подпишат един и същ ЕЕДОП. Когато е налице необходимост от защита на личните данни или при различие в обстоятелствата, свързани с личното състояние, се попълва отделен </w:t>
      </w:r>
      <w:r w:rsidR="00FD68C2">
        <w:rPr>
          <w:lang w:val="bg-BG"/>
        </w:rPr>
        <w:t>е</w:t>
      </w:r>
      <w:r w:rsidR="004D0A92">
        <w:t xml:space="preserve">ЕЕДОП за всяко лице или за някои от лицата. </w:t>
      </w:r>
      <w:r w:rsidR="004D0A92" w:rsidRPr="006C4804">
        <w:t xml:space="preserve">Когато се подава повече от един </w:t>
      </w:r>
      <w:r w:rsidR="00FD68C2">
        <w:rPr>
          <w:lang w:val="bg-BG"/>
        </w:rPr>
        <w:t>е</w:t>
      </w:r>
      <w:r w:rsidR="004D0A92" w:rsidRPr="006C4804">
        <w:t xml:space="preserve">ЕЕДОП, обстоятелствата, свързани с критериите за подбор, се съдържат само в </w:t>
      </w:r>
      <w:r w:rsidR="00FD68C2">
        <w:rPr>
          <w:lang w:val="bg-BG"/>
        </w:rPr>
        <w:t>е</w:t>
      </w:r>
      <w:r w:rsidR="004D0A92" w:rsidRPr="006C4804">
        <w:t>ЕЕДОП, подписан от лице, което може самостоятелно да представлява съответния стопански субект (участник, подизпълнител, трето лице, член на обединение).</w:t>
      </w:r>
    </w:p>
    <w:p w14:paraId="6CB4DE7C" w14:textId="5F141BB5" w:rsidR="006D4CDF" w:rsidRPr="007C4F51" w:rsidRDefault="00A5475E" w:rsidP="006D4CDF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="006D4CDF" w:rsidRPr="006D4CDF">
        <w:rPr>
          <w:b/>
          <w:szCs w:val="24"/>
          <w:lang w:val="bg-BG"/>
        </w:rPr>
        <w:t>.4</w:t>
      </w:r>
      <w:r w:rsidR="006D4CDF">
        <w:rPr>
          <w:szCs w:val="24"/>
          <w:lang w:val="bg-BG"/>
        </w:rPr>
        <w:t xml:space="preserve">. </w:t>
      </w:r>
      <w:r w:rsidR="006D4CDF" w:rsidRPr="007C4F51">
        <w:rPr>
          <w:szCs w:val="24"/>
          <w:lang w:val="bg-BG"/>
        </w:rPr>
        <w:t xml:space="preserve">Участниците могат да използват възможността по чл. 67, ал. 3 </w:t>
      </w:r>
      <w:r w:rsidR="006D4CDF">
        <w:rPr>
          <w:szCs w:val="24"/>
          <w:lang w:val="bg-BG"/>
        </w:rPr>
        <w:t xml:space="preserve">от </w:t>
      </w:r>
      <w:r w:rsidR="006D4CDF" w:rsidRPr="007C4F51">
        <w:rPr>
          <w:szCs w:val="24"/>
          <w:lang w:val="bg-BG"/>
        </w:rPr>
        <w:t>ЗОП, когато е осигурен пряк и</w:t>
      </w:r>
      <w:r w:rsidR="006D4CDF">
        <w:rPr>
          <w:szCs w:val="24"/>
          <w:lang w:val="bg-BG"/>
        </w:rPr>
        <w:t xml:space="preserve"> </w:t>
      </w:r>
      <w:r w:rsidR="006D4CDF" w:rsidRPr="007C4F51">
        <w:rPr>
          <w:szCs w:val="24"/>
          <w:lang w:val="bg-BG"/>
        </w:rPr>
        <w:t xml:space="preserve">неограничен достъп по електронен път до вече изготвен и подписан електронно </w:t>
      </w:r>
      <w:r w:rsidR="00FD68C2">
        <w:rPr>
          <w:szCs w:val="24"/>
          <w:lang w:val="bg-BG"/>
        </w:rPr>
        <w:t>е</w:t>
      </w:r>
      <w:r w:rsidR="006D4CDF" w:rsidRPr="007C4F51">
        <w:rPr>
          <w:szCs w:val="24"/>
          <w:lang w:val="bg-BG"/>
        </w:rPr>
        <w:t>ЕЕДОП. В тези случаи</w:t>
      </w:r>
      <w:r w:rsidR="006D4CDF">
        <w:rPr>
          <w:szCs w:val="24"/>
          <w:lang w:val="bg-BG"/>
        </w:rPr>
        <w:t xml:space="preserve"> </w:t>
      </w:r>
      <w:r w:rsidR="006D4CDF" w:rsidRPr="007C4F51">
        <w:rPr>
          <w:szCs w:val="24"/>
          <w:lang w:val="bg-BG"/>
        </w:rPr>
        <w:t xml:space="preserve">вместо </w:t>
      </w:r>
      <w:r w:rsidR="00FD68C2">
        <w:rPr>
          <w:szCs w:val="24"/>
          <w:lang w:val="bg-BG"/>
        </w:rPr>
        <w:t>е</w:t>
      </w:r>
      <w:r w:rsidR="006D4CDF" w:rsidRPr="007C4F51">
        <w:rPr>
          <w:szCs w:val="24"/>
          <w:lang w:val="bg-BG"/>
        </w:rPr>
        <w:t>ЕЕДОП се представя декларация по образец, с която се потвърждава актуалността на данните и</w:t>
      </w:r>
      <w:r w:rsidR="006D4CDF">
        <w:rPr>
          <w:szCs w:val="24"/>
          <w:lang w:val="bg-BG"/>
        </w:rPr>
        <w:t xml:space="preserve"> </w:t>
      </w:r>
      <w:r w:rsidR="006D4CDF" w:rsidRPr="007C4F51">
        <w:rPr>
          <w:szCs w:val="24"/>
          <w:lang w:val="bg-BG"/>
        </w:rPr>
        <w:t>автентичността на подписите в публикувания ЕЕДОП, и се посочва адресът, на който е осигурен достъп</w:t>
      </w:r>
      <w:r w:rsidR="006D4CDF">
        <w:rPr>
          <w:szCs w:val="24"/>
          <w:lang w:val="bg-BG"/>
        </w:rPr>
        <w:t xml:space="preserve"> </w:t>
      </w:r>
      <w:r w:rsidR="006D4CDF" w:rsidRPr="007C4F51">
        <w:rPr>
          <w:szCs w:val="24"/>
          <w:lang w:val="bg-BG"/>
        </w:rPr>
        <w:t>до документа (</w:t>
      </w:r>
      <w:r w:rsidR="006D4CDF" w:rsidRPr="007B601D">
        <w:rPr>
          <w:i/>
          <w:szCs w:val="24"/>
          <w:lang w:val="bg-BG"/>
        </w:rPr>
        <w:t xml:space="preserve">Приложение </w:t>
      </w:r>
      <w:r w:rsidR="007B601D" w:rsidRPr="007B601D">
        <w:rPr>
          <w:i/>
          <w:szCs w:val="24"/>
          <w:lang w:val="bg-BG"/>
        </w:rPr>
        <w:t>№ 2</w:t>
      </w:r>
      <w:r w:rsidR="006D4CDF" w:rsidRPr="007C4F51">
        <w:rPr>
          <w:szCs w:val="24"/>
          <w:lang w:val="bg-BG"/>
        </w:rPr>
        <w:t xml:space="preserve">) </w:t>
      </w:r>
      <w:r w:rsidR="006D4CDF" w:rsidRPr="007C4F51">
        <w:rPr>
          <w:i/>
          <w:iCs/>
          <w:szCs w:val="24"/>
          <w:lang w:val="bg-BG"/>
        </w:rPr>
        <w:t xml:space="preserve">(в оригинал) </w:t>
      </w:r>
      <w:r w:rsidR="006D4CDF" w:rsidRPr="007C4F51">
        <w:rPr>
          <w:szCs w:val="24"/>
          <w:lang w:val="bg-BG"/>
        </w:rPr>
        <w:t>(ако е приложимо).</w:t>
      </w:r>
    </w:p>
    <w:p w14:paraId="71C83D58" w14:textId="77777777" w:rsidR="004D0A92" w:rsidRDefault="00A5475E" w:rsidP="006D4CDF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="006D4CDF" w:rsidRPr="006D4CDF">
        <w:rPr>
          <w:b/>
          <w:szCs w:val="24"/>
          <w:lang w:val="bg-BG"/>
        </w:rPr>
        <w:t>.5.</w:t>
      </w:r>
      <w:r w:rsidR="006D4CDF">
        <w:rPr>
          <w:szCs w:val="24"/>
          <w:lang w:val="bg-BG"/>
        </w:rPr>
        <w:t xml:space="preserve"> </w:t>
      </w:r>
      <w:r w:rsidR="006D4CDF" w:rsidRPr="003042D1">
        <w:rPr>
          <w:szCs w:val="24"/>
          <w:lang w:val="bg-BG"/>
        </w:rPr>
        <w:t>Участниците са длъжни да подпишат документа, като съобразят декларациите инкорпорирани в него,</w:t>
      </w:r>
      <w:r w:rsidR="006D4CDF">
        <w:rPr>
          <w:szCs w:val="24"/>
          <w:lang w:val="bg-BG"/>
        </w:rPr>
        <w:t xml:space="preserve"> </w:t>
      </w:r>
      <w:r w:rsidR="006D4CDF" w:rsidRPr="003042D1">
        <w:rPr>
          <w:szCs w:val="24"/>
          <w:lang w:val="bg-BG"/>
        </w:rPr>
        <w:t>както и че при предоставяне на неверни данни носят наказателна отговорност съгласно Наказателния</w:t>
      </w:r>
      <w:r w:rsidR="006D4CDF">
        <w:rPr>
          <w:szCs w:val="24"/>
          <w:lang w:val="bg-BG"/>
        </w:rPr>
        <w:t xml:space="preserve"> </w:t>
      </w:r>
      <w:r w:rsidR="006D4CDF" w:rsidRPr="003042D1">
        <w:rPr>
          <w:szCs w:val="24"/>
          <w:lang w:val="bg-BG"/>
        </w:rPr>
        <w:t>кодекс на Република България</w:t>
      </w:r>
      <w:r w:rsidR="006D4CDF">
        <w:rPr>
          <w:szCs w:val="24"/>
          <w:lang w:val="bg-BG"/>
        </w:rPr>
        <w:t>.</w:t>
      </w:r>
    </w:p>
    <w:p w14:paraId="29E65461" w14:textId="2177C61F" w:rsidR="00463529" w:rsidRPr="00A5475E" w:rsidRDefault="00463529" w:rsidP="006D242A">
      <w:pPr>
        <w:pStyle w:val="ListParagraph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4"/>
          <w:lang w:val="bg-BG"/>
        </w:rPr>
      </w:pPr>
      <w:r w:rsidRPr="00A5475E">
        <w:rPr>
          <w:szCs w:val="24"/>
          <w:lang w:val="bg-BG"/>
        </w:rPr>
        <w:t>Възложителят може да изисква от участниците по всяко време да представят всички или част от</w:t>
      </w:r>
      <w:r w:rsidR="00016741" w:rsidRPr="00A5475E">
        <w:rPr>
          <w:szCs w:val="24"/>
          <w:lang w:val="bg-BG"/>
        </w:rPr>
        <w:t xml:space="preserve"> </w:t>
      </w:r>
      <w:r w:rsidRPr="00A5475E">
        <w:rPr>
          <w:szCs w:val="24"/>
          <w:lang w:val="bg-BG"/>
        </w:rPr>
        <w:t xml:space="preserve">документите, чрез които се доказва информацията, посочена в </w:t>
      </w:r>
      <w:r w:rsidR="00FD68C2">
        <w:rPr>
          <w:szCs w:val="24"/>
          <w:lang w:val="bg-BG"/>
        </w:rPr>
        <w:t>е</w:t>
      </w:r>
      <w:r w:rsidRPr="00A5475E">
        <w:rPr>
          <w:szCs w:val="24"/>
          <w:lang w:val="bg-BG"/>
        </w:rPr>
        <w:t>ЕЕДОП, когато това е необходимо за</w:t>
      </w:r>
      <w:r w:rsidR="00016741" w:rsidRPr="00A5475E">
        <w:rPr>
          <w:szCs w:val="24"/>
          <w:lang w:val="bg-BG"/>
        </w:rPr>
        <w:t xml:space="preserve"> </w:t>
      </w:r>
      <w:r w:rsidRPr="00A5475E">
        <w:rPr>
          <w:szCs w:val="24"/>
          <w:lang w:val="bg-BG"/>
        </w:rPr>
        <w:t>законосъобразното провеждане на процедурата</w:t>
      </w:r>
    </w:p>
    <w:p w14:paraId="043FC703" w14:textId="77777777" w:rsidR="00C83303" w:rsidRDefault="00C83303" w:rsidP="00952679">
      <w:pPr>
        <w:tabs>
          <w:tab w:val="left" w:pos="851"/>
        </w:tabs>
        <w:autoSpaceDE w:val="0"/>
        <w:autoSpaceDN w:val="0"/>
        <w:adjustRightInd w:val="0"/>
        <w:jc w:val="both"/>
        <w:rPr>
          <w:rStyle w:val="FontStyle72"/>
          <w:sz w:val="24"/>
          <w:szCs w:val="24"/>
          <w:lang w:val="bg-BG"/>
        </w:rPr>
      </w:pPr>
    </w:p>
    <w:p w14:paraId="1DC2734B" w14:textId="77777777" w:rsidR="007A066B" w:rsidRPr="000720A4" w:rsidRDefault="007A066B" w:rsidP="007A066B">
      <w:pPr>
        <w:tabs>
          <w:tab w:val="left" w:pos="851"/>
        </w:tabs>
        <w:ind w:firstLine="567"/>
        <w:jc w:val="both"/>
        <w:rPr>
          <w:b/>
          <w:lang w:val="bg-BG"/>
        </w:rPr>
      </w:pPr>
      <w:r w:rsidRPr="000720A4">
        <w:rPr>
          <w:b/>
          <w:lang w:val="bg-BG"/>
        </w:rPr>
        <w:t>5.</w:t>
      </w:r>
      <w:r w:rsidRPr="000720A4">
        <w:rPr>
          <w:b/>
        </w:rPr>
        <w:t xml:space="preserve"> Изисквания към съдържанието на </w:t>
      </w:r>
      <w:r w:rsidRPr="000720A4">
        <w:rPr>
          <w:b/>
          <w:lang w:val="bg-BG"/>
        </w:rPr>
        <w:t>предложението за изпълнение на поръчката</w:t>
      </w:r>
      <w:r w:rsidRPr="000720A4">
        <w:rPr>
          <w:rFonts w:eastAsia="Calibri"/>
          <w:lang w:val="bg-BG" w:eastAsia="en-US"/>
        </w:rPr>
        <w:t xml:space="preserve">, </w:t>
      </w:r>
      <w:r w:rsidRPr="000720A4">
        <w:rPr>
          <w:rFonts w:eastAsia="Calibri"/>
          <w:b/>
          <w:lang w:eastAsia="en-US"/>
        </w:rPr>
        <w:t>в съответствие с техническите спецификации и изискванията на възложителя</w:t>
      </w:r>
      <w:r w:rsidRPr="000720A4">
        <w:rPr>
          <w:rFonts w:eastAsia="Calibri"/>
          <w:b/>
          <w:lang w:val="bg-BG" w:eastAsia="en-US"/>
        </w:rPr>
        <w:t xml:space="preserve">, съгласно </w:t>
      </w:r>
      <w:r w:rsidRPr="000720A4">
        <w:rPr>
          <w:b/>
          <w:lang w:val="bg-BG"/>
        </w:rPr>
        <w:t>чл. 39, ал. 3, т. 1, буква „б“ от ППЗОП.</w:t>
      </w:r>
    </w:p>
    <w:p w14:paraId="4DA5BA49" w14:textId="77777777" w:rsidR="003F4F29" w:rsidRPr="00F26B9E" w:rsidRDefault="003F4F29" w:rsidP="003F4F29">
      <w:pPr>
        <w:widowControl w:val="0"/>
        <w:suppressAutoHyphens/>
        <w:spacing w:after="120"/>
        <w:ind w:firstLine="567"/>
        <w:jc w:val="both"/>
        <w:rPr>
          <w:rFonts w:eastAsia="SimSun"/>
          <w:b/>
          <w:bCs/>
          <w:kern w:val="1"/>
          <w:szCs w:val="24"/>
          <w:u w:val="single"/>
          <w:lang w:val="bg-BG" w:eastAsia="hi-IN" w:bidi="hi-IN"/>
        </w:rPr>
      </w:pPr>
      <w:r w:rsidRPr="00F26B9E">
        <w:rPr>
          <w:rFonts w:eastAsia="SimSun"/>
          <w:b/>
          <w:bCs/>
          <w:kern w:val="1"/>
          <w:szCs w:val="24"/>
          <w:u w:val="single"/>
          <w:lang w:val="bg-BG" w:eastAsia="hi-IN" w:bidi="hi-IN"/>
        </w:rPr>
        <w:t xml:space="preserve">ВАЖНО! </w:t>
      </w:r>
    </w:p>
    <w:p w14:paraId="69E86C2B" w14:textId="77777777" w:rsidR="003F4F29" w:rsidRPr="00FD68C2" w:rsidRDefault="003F4F29" w:rsidP="003F4F29">
      <w:pPr>
        <w:widowControl w:val="0"/>
        <w:suppressAutoHyphens/>
        <w:spacing w:after="120"/>
        <w:ind w:firstLine="567"/>
        <w:jc w:val="both"/>
        <w:rPr>
          <w:rFonts w:eastAsia="SimSun"/>
          <w:b/>
          <w:bCs/>
          <w:kern w:val="1"/>
          <w:szCs w:val="24"/>
          <w:lang w:val="bg-BG" w:eastAsia="hi-IN" w:bidi="hi-IN"/>
        </w:rPr>
      </w:pPr>
      <w:r w:rsidRPr="00FD68C2">
        <w:rPr>
          <w:rFonts w:eastAsia="SimSun"/>
          <w:b/>
          <w:bCs/>
          <w:kern w:val="1"/>
          <w:szCs w:val="24"/>
          <w:lang w:val="bg-BG" w:eastAsia="hi-IN" w:bidi="hi-IN"/>
        </w:rPr>
        <w:t>Участник се отстранява от процедурата:</w:t>
      </w:r>
    </w:p>
    <w:p w14:paraId="148A8BCF" w14:textId="77777777" w:rsidR="003F4F29" w:rsidRPr="00FD68C2" w:rsidRDefault="003F4F29" w:rsidP="00F26B9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uppressAutoHyphens/>
        <w:spacing w:line="276" w:lineRule="auto"/>
        <w:ind w:left="0" w:firstLine="567"/>
        <w:jc w:val="both"/>
        <w:rPr>
          <w:rFonts w:eastAsia="Calibri"/>
          <w:b/>
          <w:kern w:val="1"/>
          <w:szCs w:val="24"/>
          <w:lang w:val="bg-BG" w:eastAsia="hi-IN" w:bidi="hi-IN"/>
        </w:rPr>
      </w:pPr>
      <w:r w:rsidRPr="00FD68C2">
        <w:rPr>
          <w:rFonts w:eastAsia="SimSun"/>
          <w:b/>
          <w:bCs/>
          <w:kern w:val="1"/>
          <w:szCs w:val="24"/>
          <w:lang w:val="bg-BG" w:eastAsia="hi-IN" w:bidi="hi-IN"/>
        </w:rPr>
        <w:t>Ако не е разработил техническото предложение съгласно техническите спесификации и предварително обявените условия на ВЪЗЛОЖИТЕЛЯ.</w:t>
      </w:r>
    </w:p>
    <w:p w14:paraId="2222440A" w14:textId="77777777" w:rsidR="003F4F29" w:rsidRPr="00FD68C2" w:rsidRDefault="003F4F29" w:rsidP="00F26B9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uppressAutoHyphens/>
        <w:spacing w:line="276" w:lineRule="auto"/>
        <w:ind w:left="0" w:firstLine="567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FD68C2">
        <w:rPr>
          <w:rFonts w:eastAsia="SimSun"/>
          <w:b/>
          <w:bCs/>
          <w:kern w:val="1"/>
          <w:szCs w:val="24"/>
          <w:lang w:val="bg-BG"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14:paraId="1799042F" w14:textId="571BD433" w:rsidR="003F4F29" w:rsidRPr="00FD68C2" w:rsidRDefault="003F4F29" w:rsidP="00F26B9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851"/>
        </w:tabs>
        <w:suppressAutoHyphens/>
        <w:spacing w:line="276" w:lineRule="auto"/>
        <w:ind w:left="0" w:firstLine="567"/>
        <w:jc w:val="both"/>
        <w:rPr>
          <w:rFonts w:eastAsia="SimSun"/>
          <w:bCs/>
          <w:kern w:val="1"/>
          <w:szCs w:val="24"/>
          <w:lang w:val="bg-BG" w:eastAsia="hi-IN" w:bidi="hi-IN"/>
        </w:rPr>
      </w:pPr>
      <w:r w:rsidRPr="00FD68C2">
        <w:rPr>
          <w:rFonts w:eastAsia="Calibri"/>
          <w:b/>
          <w:szCs w:val="24"/>
          <w:lang w:val="bg-BG" w:eastAsia="en-US"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="00F26B9E">
        <w:rPr>
          <w:rFonts w:eastAsia="SimSun"/>
          <w:b/>
          <w:bCs/>
          <w:kern w:val="1"/>
          <w:szCs w:val="24"/>
          <w:lang w:val="bg-BG" w:eastAsia="hi-IN" w:bidi="hi-IN"/>
        </w:rPr>
        <w:t>.</w:t>
      </w:r>
    </w:p>
    <w:p w14:paraId="5C1E2B6F" w14:textId="77777777" w:rsidR="003F4F29" w:rsidRPr="00FD68C2" w:rsidRDefault="003F4F29" w:rsidP="003F4F29">
      <w:pPr>
        <w:widowControl w:val="0"/>
        <w:suppressAutoHyphens/>
        <w:spacing w:after="160" w:line="259" w:lineRule="auto"/>
        <w:ind w:left="1080"/>
        <w:jc w:val="both"/>
        <w:rPr>
          <w:rFonts w:eastAsia="SimSun"/>
          <w:bCs/>
          <w:kern w:val="1"/>
          <w:szCs w:val="24"/>
          <w:lang w:val="bg-BG" w:eastAsia="hi-IN" w:bidi="hi-IN"/>
        </w:rPr>
      </w:pPr>
    </w:p>
    <w:p w14:paraId="2D796080" w14:textId="77777777" w:rsidR="00674B76" w:rsidRPr="00FD68C2" w:rsidRDefault="00CC2ADF" w:rsidP="000854FE">
      <w:pPr>
        <w:shd w:val="clear" w:color="auto" w:fill="FFC000"/>
        <w:jc w:val="center"/>
        <w:rPr>
          <w:b/>
        </w:rPr>
      </w:pPr>
      <w:r w:rsidRPr="00FD68C2">
        <w:rPr>
          <w:b/>
        </w:rPr>
        <w:t xml:space="preserve">Раздел </w:t>
      </w:r>
      <w:r w:rsidR="00674B76" w:rsidRPr="00FD68C2">
        <w:rPr>
          <w:b/>
        </w:rPr>
        <w:t>V</w:t>
      </w:r>
    </w:p>
    <w:p w14:paraId="2477D1A3" w14:textId="77777777" w:rsidR="00674B76" w:rsidRPr="00FD68C2" w:rsidRDefault="00674B76" w:rsidP="000854FE">
      <w:pPr>
        <w:shd w:val="clear" w:color="auto" w:fill="FFC000"/>
        <w:jc w:val="center"/>
        <w:rPr>
          <w:b/>
          <w:lang w:val="bg-BG"/>
        </w:rPr>
      </w:pPr>
      <w:r w:rsidRPr="00FD68C2">
        <w:rPr>
          <w:b/>
          <w:lang w:val="bg-BG"/>
        </w:rPr>
        <w:t>ПРЕДСТАВЯНЕ НА ОФЕРТАТА</w:t>
      </w:r>
    </w:p>
    <w:p w14:paraId="23B22A77" w14:textId="77777777" w:rsidR="00674B76" w:rsidRPr="00FD68C2" w:rsidRDefault="00674B76" w:rsidP="00B368A1">
      <w:pPr>
        <w:jc w:val="both"/>
        <w:rPr>
          <w:b/>
          <w:szCs w:val="24"/>
          <w:lang w:val="bg-BG"/>
        </w:rPr>
      </w:pPr>
    </w:p>
    <w:p w14:paraId="0513DF51" w14:textId="77777777" w:rsidR="00674B76" w:rsidRPr="00B368A1" w:rsidRDefault="00674B76" w:rsidP="00B368A1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FD68C2">
        <w:rPr>
          <w:szCs w:val="24"/>
          <w:lang w:val="bg-BG"/>
        </w:rPr>
        <w:t>Документите, свързани с участието в процедурата, се представят от участника, или от упълномощен от</w:t>
      </w:r>
      <w:r w:rsidR="00B368A1" w:rsidRPr="00FD68C2">
        <w:rPr>
          <w:szCs w:val="24"/>
          <w:lang w:val="bg-BG"/>
        </w:rPr>
        <w:t xml:space="preserve"> </w:t>
      </w:r>
      <w:r w:rsidRPr="00FD68C2">
        <w:rPr>
          <w:szCs w:val="24"/>
          <w:lang w:val="bg-BG"/>
        </w:rPr>
        <w:t>него представител – лично или чрез пощенска или друга куриерска услуга с препоръчана пратка с</w:t>
      </w:r>
      <w:r w:rsidR="00B368A1" w:rsidRPr="00FD68C2">
        <w:rPr>
          <w:szCs w:val="24"/>
          <w:lang w:val="bg-BG"/>
        </w:rPr>
        <w:t xml:space="preserve"> </w:t>
      </w:r>
      <w:r w:rsidRPr="00FD68C2">
        <w:rPr>
          <w:szCs w:val="24"/>
          <w:lang w:val="bg-BG"/>
        </w:rPr>
        <w:t>обратна разписка, на адреса, посочен от възложителя</w:t>
      </w:r>
      <w:r w:rsidRPr="00B368A1">
        <w:rPr>
          <w:szCs w:val="24"/>
          <w:lang w:val="bg-BG"/>
        </w:rPr>
        <w:t>.</w:t>
      </w:r>
    </w:p>
    <w:p w14:paraId="666ACFDC" w14:textId="46DDB007" w:rsidR="00674B76" w:rsidRDefault="00674B76" w:rsidP="00B368A1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B368A1">
        <w:rPr>
          <w:szCs w:val="24"/>
          <w:lang w:val="bg-BG"/>
        </w:rPr>
        <w:t>Документите се представят в запечатана непрозрачна опаковка. Участникът трябва да представи своята</w:t>
      </w:r>
      <w:r w:rsidR="00B368A1">
        <w:rPr>
          <w:szCs w:val="24"/>
          <w:lang w:val="bg-BG"/>
        </w:rPr>
        <w:t xml:space="preserve"> </w:t>
      </w:r>
      <w:r w:rsidRPr="00B368A1">
        <w:rPr>
          <w:szCs w:val="24"/>
          <w:lang w:val="bg-BG"/>
        </w:rPr>
        <w:t xml:space="preserve">оферта заедно с всички изискуеми от Възложителя документи, на адрес: </w:t>
      </w:r>
      <w:r w:rsidR="00B368A1" w:rsidRPr="001E1664">
        <w:rPr>
          <w:b/>
          <w:szCs w:val="24"/>
          <w:lang w:val="bg-BG"/>
        </w:rPr>
        <w:t>гр.</w:t>
      </w:r>
      <w:r w:rsidR="00601502" w:rsidRPr="001E1664">
        <w:rPr>
          <w:b/>
          <w:szCs w:val="24"/>
        </w:rPr>
        <w:t xml:space="preserve"> </w:t>
      </w:r>
      <w:r w:rsidR="00236802">
        <w:rPr>
          <w:b/>
          <w:szCs w:val="24"/>
          <w:lang w:val="bg-BG"/>
        </w:rPr>
        <w:t>Садово</w:t>
      </w:r>
      <w:r w:rsidR="002F7A75" w:rsidRPr="001E1664">
        <w:rPr>
          <w:b/>
          <w:szCs w:val="24"/>
          <w:lang w:val="bg-BG"/>
        </w:rPr>
        <w:t>, п.к.:</w:t>
      </w:r>
      <w:r w:rsidR="00B368A1" w:rsidRPr="001E1664">
        <w:rPr>
          <w:b/>
          <w:szCs w:val="24"/>
          <w:lang w:val="bg-BG"/>
        </w:rPr>
        <w:t xml:space="preserve"> </w:t>
      </w:r>
      <w:r w:rsidR="002607D6">
        <w:rPr>
          <w:b/>
          <w:szCs w:val="24"/>
          <w:lang w:val="bg-BG"/>
        </w:rPr>
        <w:t>4122</w:t>
      </w:r>
      <w:r w:rsidR="00601502" w:rsidRPr="001E1664">
        <w:rPr>
          <w:b/>
          <w:szCs w:val="24"/>
        </w:rPr>
        <w:t xml:space="preserve">, </w:t>
      </w:r>
      <w:r w:rsidR="002607D6">
        <w:rPr>
          <w:b/>
          <w:szCs w:val="24"/>
          <w:lang w:val="bg-BG"/>
        </w:rPr>
        <w:t>у</w:t>
      </w:r>
      <w:r w:rsidR="006F41C0">
        <w:rPr>
          <w:b/>
          <w:szCs w:val="24"/>
          <w:lang w:val="bg-BG"/>
        </w:rPr>
        <w:t>л. „</w:t>
      </w:r>
      <w:r w:rsidR="002607D6">
        <w:rPr>
          <w:b/>
          <w:szCs w:val="24"/>
          <w:lang w:val="bg-BG"/>
        </w:rPr>
        <w:t>Иван Вазов</w:t>
      </w:r>
      <w:r w:rsidR="002F7A75" w:rsidRPr="001E1664">
        <w:rPr>
          <w:b/>
          <w:szCs w:val="24"/>
          <w:lang w:val="bg-BG"/>
        </w:rPr>
        <w:t xml:space="preserve">“ № </w:t>
      </w:r>
      <w:r w:rsidR="002607D6">
        <w:rPr>
          <w:b/>
          <w:szCs w:val="24"/>
          <w:lang w:val="bg-BG"/>
        </w:rPr>
        <w:t>2</w:t>
      </w:r>
      <w:r w:rsidR="00601502" w:rsidRPr="00B368A1">
        <w:rPr>
          <w:szCs w:val="24"/>
        </w:rPr>
        <w:t xml:space="preserve">, всеки работен ден </w:t>
      </w:r>
      <w:r w:rsidR="00601502" w:rsidRPr="00334255">
        <w:rPr>
          <w:szCs w:val="24"/>
        </w:rPr>
        <w:t>от 8:</w:t>
      </w:r>
      <w:r w:rsidR="0096303A">
        <w:rPr>
          <w:szCs w:val="24"/>
        </w:rPr>
        <w:t>0</w:t>
      </w:r>
      <w:r w:rsidR="00601502" w:rsidRPr="00334255">
        <w:rPr>
          <w:szCs w:val="24"/>
        </w:rPr>
        <w:t>0 до 17:00 часа</w:t>
      </w:r>
      <w:r w:rsidRPr="00334255">
        <w:rPr>
          <w:szCs w:val="24"/>
          <w:lang w:val="bg-BG"/>
        </w:rPr>
        <w:t>.</w:t>
      </w:r>
      <w:r w:rsidRPr="00B368A1">
        <w:rPr>
          <w:szCs w:val="24"/>
          <w:lang w:val="bg-BG"/>
        </w:rPr>
        <w:t xml:space="preserve"> Върху опаковката се посочват:</w:t>
      </w:r>
    </w:p>
    <w:p w14:paraId="0016C0E6" w14:textId="77777777" w:rsidR="007C6C27" w:rsidRPr="00B368A1" w:rsidRDefault="007C6C27" w:rsidP="00B368A1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</w:p>
    <w:p w14:paraId="03F2F9F2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sz w:val="20"/>
          <w:lang w:val="bg-BG"/>
        </w:rPr>
      </w:pPr>
      <w:r w:rsidRPr="00BA592A">
        <w:rPr>
          <w:sz w:val="20"/>
          <w:lang w:val="bg-BG"/>
        </w:rPr>
        <w:t>ДО</w:t>
      </w:r>
    </w:p>
    <w:p w14:paraId="1B6B69D9" w14:textId="30D895B0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sz w:val="20"/>
          <w:lang w:val="bg-BG"/>
        </w:rPr>
      </w:pPr>
      <w:r w:rsidRPr="00BA592A">
        <w:rPr>
          <w:sz w:val="20"/>
          <w:lang w:val="bg-BG"/>
        </w:rPr>
        <w:t xml:space="preserve">ОБЩИНА </w:t>
      </w:r>
      <w:r w:rsidR="002607D6">
        <w:rPr>
          <w:sz w:val="20"/>
          <w:lang w:val="bg-BG"/>
        </w:rPr>
        <w:t>САДОВО</w:t>
      </w:r>
    </w:p>
    <w:p w14:paraId="24A33BA9" w14:textId="230D5B42" w:rsidR="00D17D16" w:rsidRDefault="002607D6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sz w:val="20"/>
          <w:lang w:val="bg-BG"/>
        </w:rPr>
      </w:pPr>
      <w:r>
        <w:rPr>
          <w:sz w:val="20"/>
          <w:lang w:val="bg-BG"/>
        </w:rPr>
        <w:t>У</w:t>
      </w:r>
      <w:r w:rsidR="006F41C0">
        <w:rPr>
          <w:sz w:val="20"/>
          <w:lang w:val="bg-BG"/>
        </w:rPr>
        <w:t>л. „</w:t>
      </w:r>
      <w:r>
        <w:rPr>
          <w:sz w:val="20"/>
          <w:lang w:val="bg-BG"/>
        </w:rPr>
        <w:t>Иван Вазов“ № 2</w:t>
      </w:r>
    </w:p>
    <w:p w14:paraId="5B804B84" w14:textId="5789CEE8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sz w:val="20"/>
          <w:lang w:val="bg-BG"/>
        </w:rPr>
      </w:pPr>
      <w:r w:rsidRPr="00BA592A">
        <w:rPr>
          <w:sz w:val="20"/>
          <w:lang w:val="bg-BG"/>
        </w:rPr>
        <w:t xml:space="preserve">Гр. </w:t>
      </w:r>
      <w:r w:rsidR="002607D6">
        <w:rPr>
          <w:sz w:val="20"/>
          <w:lang w:val="bg-BG"/>
        </w:rPr>
        <w:t>Садово</w:t>
      </w:r>
      <w:r w:rsidRPr="00BA592A">
        <w:rPr>
          <w:sz w:val="20"/>
          <w:lang w:val="bg-BG"/>
        </w:rPr>
        <w:t xml:space="preserve">, п.к. </w:t>
      </w:r>
      <w:r w:rsidR="002607D6">
        <w:rPr>
          <w:sz w:val="20"/>
          <w:lang w:val="bg-BG"/>
        </w:rPr>
        <w:t>4122</w:t>
      </w:r>
    </w:p>
    <w:p w14:paraId="63DDFD44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sz w:val="20"/>
        </w:rPr>
      </w:pPr>
    </w:p>
    <w:p w14:paraId="564A0347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0"/>
          <w:lang w:val="bg-BG"/>
        </w:rPr>
      </w:pPr>
      <w:r w:rsidRPr="00BA592A">
        <w:rPr>
          <w:b/>
          <w:sz w:val="20"/>
        </w:rPr>
        <w:t>ОФЕРТА</w:t>
      </w:r>
    </w:p>
    <w:p w14:paraId="706C9202" w14:textId="199840EB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0"/>
          <w:lang w:val="bg-BG"/>
        </w:rPr>
      </w:pPr>
      <w:r w:rsidRPr="00BA592A">
        <w:rPr>
          <w:b/>
          <w:sz w:val="20"/>
          <w:lang w:val="bg-BG"/>
        </w:rPr>
        <w:t xml:space="preserve">за участие в </w:t>
      </w:r>
      <w:r w:rsidR="00D17D16">
        <w:rPr>
          <w:b/>
          <w:sz w:val="20"/>
          <w:lang w:val="bg-BG"/>
        </w:rPr>
        <w:t>открита процедура</w:t>
      </w:r>
      <w:r w:rsidR="008610DE" w:rsidRPr="00BA592A">
        <w:rPr>
          <w:b/>
          <w:sz w:val="20"/>
          <w:lang w:val="bg-BG"/>
        </w:rPr>
        <w:t xml:space="preserve"> за възлагане на обществена поръчка с предмет:</w:t>
      </w:r>
    </w:p>
    <w:p w14:paraId="102A410E" w14:textId="26B3F996" w:rsidR="00CE7295" w:rsidRPr="00317811" w:rsidRDefault="002607D6" w:rsidP="00F2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0"/>
          <w:u w:val="single"/>
          <w:lang w:val="bg-BG"/>
        </w:rPr>
      </w:pPr>
      <w:r w:rsidRPr="002607D6">
        <w:rPr>
          <w:b/>
          <w:sz w:val="20"/>
          <w:lang w:val="bg-BG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14:paraId="400E5FF9" w14:textId="77777777" w:rsidR="00CE7295" w:rsidRPr="00BA592A" w:rsidRDefault="00CE7295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0"/>
          <w:lang w:val="bg-BG"/>
        </w:rPr>
      </w:pPr>
    </w:p>
    <w:p w14:paraId="02849B8B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sz w:val="20"/>
          <w:lang w:val="bg-BG"/>
        </w:rPr>
      </w:pPr>
      <w:r w:rsidRPr="00BA592A">
        <w:rPr>
          <w:sz w:val="20"/>
          <w:lang w:val="bg-BG"/>
        </w:rPr>
        <w:t>наименование на участника,</w:t>
      </w:r>
    </w:p>
    <w:p w14:paraId="344FCCEF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sz w:val="20"/>
          <w:lang w:val="bg-BG"/>
        </w:rPr>
      </w:pPr>
      <w:r w:rsidRPr="00BA592A">
        <w:rPr>
          <w:sz w:val="20"/>
          <w:lang w:val="bg-BG"/>
        </w:rPr>
        <w:t xml:space="preserve">включително участниците в обединението </w:t>
      </w:r>
      <w:r w:rsidRPr="00BA592A">
        <w:rPr>
          <w:sz w:val="20"/>
        </w:rPr>
        <w:t>(</w:t>
      </w:r>
      <w:r w:rsidRPr="00BA592A">
        <w:rPr>
          <w:sz w:val="20"/>
          <w:lang w:val="bg-BG"/>
        </w:rPr>
        <w:t>когато е приложимо</w:t>
      </w:r>
      <w:r w:rsidRPr="00BA592A">
        <w:rPr>
          <w:sz w:val="20"/>
        </w:rPr>
        <w:t>)</w:t>
      </w:r>
      <w:r w:rsidRPr="00BA592A">
        <w:rPr>
          <w:sz w:val="20"/>
          <w:lang w:val="bg-BG"/>
        </w:rPr>
        <w:t>,</w:t>
      </w:r>
    </w:p>
    <w:p w14:paraId="7475B175" w14:textId="77777777" w:rsidR="00840E04" w:rsidRPr="00BA592A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sz w:val="20"/>
          <w:lang w:val="bg-BG"/>
        </w:rPr>
      </w:pPr>
      <w:r w:rsidRPr="00BA592A">
        <w:rPr>
          <w:sz w:val="20"/>
          <w:lang w:val="bg-BG"/>
        </w:rPr>
        <w:t>адрес за кореспонденция, телефон и</w:t>
      </w:r>
    </w:p>
    <w:p w14:paraId="6225D508" w14:textId="77777777" w:rsidR="00840E04" w:rsidRPr="00840E04" w:rsidRDefault="00840E04" w:rsidP="0086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sz w:val="20"/>
          <w:lang w:val="bg-BG"/>
        </w:rPr>
      </w:pPr>
      <w:r w:rsidRPr="00BA592A">
        <w:rPr>
          <w:sz w:val="20"/>
          <w:lang w:val="bg-BG"/>
        </w:rPr>
        <w:t>по възможност – факс и електронен адрес</w:t>
      </w:r>
    </w:p>
    <w:p w14:paraId="6EE6FFB6" w14:textId="77777777" w:rsidR="00224A65" w:rsidRPr="00224A65" w:rsidRDefault="00224A65" w:rsidP="00224A65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224A65">
        <w:rPr>
          <w:szCs w:val="24"/>
          <w:lang w:val="bg-BG"/>
        </w:rPr>
        <w:t xml:space="preserve">В непрозрачната запечатана опаковка са включени документите описани в </w:t>
      </w:r>
      <w:r w:rsidRPr="00D80EB7">
        <w:rPr>
          <w:szCs w:val="24"/>
          <w:lang w:val="bg-BG"/>
        </w:rPr>
        <w:t xml:space="preserve">раздел IV, </w:t>
      </w:r>
      <w:r w:rsidRPr="00224A65">
        <w:rPr>
          <w:szCs w:val="24"/>
          <w:lang w:val="bg-BG"/>
        </w:rPr>
        <w:t xml:space="preserve"> </w:t>
      </w:r>
      <w:r w:rsidRPr="00721DF8">
        <w:rPr>
          <w:szCs w:val="24"/>
          <w:lang w:val="bg-BG"/>
        </w:rPr>
        <w:t xml:space="preserve">както и отделен запечатан непрозрачен плик с надпис "Предлагани ценови параметри", който съдържа ценовото предложение на участника по раздел IV, т. </w:t>
      </w:r>
      <w:r w:rsidR="00A5475E" w:rsidRPr="00721DF8">
        <w:rPr>
          <w:szCs w:val="24"/>
          <w:lang w:val="bg-BG"/>
        </w:rPr>
        <w:t>3.2.</w:t>
      </w:r>
      <w:r w:rsidR="004811F5">
        <w:rPr>
          <w:szCs w:val="24"/>
          <w:lang w:val="bg-BG"/>
        </w:rPr>
        <w:t xml:space="preserve"> </w:t>
      </w:r>
    </w:p>
    <w:p w14:paraId="2EECD218" w14:textId="77777777" w:rsidR="00224A65" w:rsidRPr="00224A65" w:rsidRDefault="00224A65" w:rsidP="00224A65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224A65">
        <w:rPr>
          <w:szCs w:val="24"/>
          <w:lang w:val="bg-BG"/>
        </w:rPr>
        <w:t>При изготвяне на офертата всеки участник трябва да се придържа точно към обявените от възложителя</w:t>
      </w:r>
      <w:r>
        <w:rPr>
          <w:szCs w:val="24"/>
          <w:lang w:val="bg-BG"/>
        </w:rPr>
        <w:t xml:space="preserve"> </w:t>
      </w:r>
      <w:r w:rsidRPr="00224A65">
        <w:rPr>
          <w:szCs w:val="24"/>
          <w:lang w:val="bg-BG"/>
        </w:rPr>
        <w:t>условия.</w:t>
      </w:r>
    </w:p>
    <w:p w14:paraId="4E44A8A0" w14:textId="77777777" w:rsidR="00674B76" w:rsidRDefault="00224A65" w:rsidP="00224A65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224A65">
        <w:rPr>
          <w:i/>
          <w:szCs w:val="24"/>
          <w:u w:val="single"/>
          <w:lang w:val="bg-BG"/>
        </w:rPr>
        <w:t>Забележка:</w:t>
      </w:r>
      <w:r w:rsidRPr="00224A65">
        <w:rPr>
          <w:szCs w:val="24"/>
          <w:lang w:val="bg-BG"/>
        </w:rPr>
        <w:t xml:space="preserve"> Представянето на оферта за участие в настоящата процедура, задължава участника да приеме</w:t>
      </w:r>
      <w:r>
        <w:rPr>
          <w:szCs w:val="24"/>
          <w:lang w:val="bg-BG"/>
        </w:rPr>
        <w:t xml:space="preserve"> </w:t>
      </w:r>
      <w:r w:rsidRPr="00224A65">
        <w:rPr>
          <w:szCs w:val="24"/>
          <w:lang w:val="bg-BG"/>
        </w:rPr>
        <w:t>напълно всички изисквания и условия, посочени в тази документация, при спазване на ЗОП.</w:t>
      </w:r>
    </w:p>
    <w:p w14:paraId="3B05EE06" w14:textId="77777777" w:rsidR="00A3673E" w:rsidRPr="00224A65" w:rsidRDefault="00A3673E" w:rsidP="00224A65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Поставянето на различни от тези условия и изисквания от страна на участника не ангажира по никакъв начин Възложителя.</w:t>
      </w:r>
    </w:p>
    <w:p w14:paraId="6D89253B" w14:textId="77777777" w:rsidR="00674B76" w:rsidRDefault="00674B76" w:rsidP="00674B76">
      <w:pPr>
        <w:jc w:val="center"/>
        <w:rPr>
          <w:b/>
          <w:lang w:val="bg-BG"/>
        </w:rPr>
      </w:pPr>
    </w:p>
    <w:p w14:paraId="41664C75" w14:textId="77777777" w:rsidR="00A3673E" w:rsidRDefault="00A3673E" w:rsidP="00280E91">
      <w:pPr>
        <w:jc w:val="center"/>
        <w:rPr>
          <w:b/>
          <w:lang w:val="bg-BG"/>
        </w:rPr>
      </w:pPr>
    </w:p>
    <w:p w14:paraId="0C900072" w14:textId="77777777" w:rsidR="00A3673E" w:rsidRPr="00280E91" w:rsidRDefault="00A3673E" w:rsidP="00AB286E">
      <w:pPr>
        <w:shd w:val="clear" w:color="auto" w:fill="FFC000"/>
        <w:jc w:val="center"/>
        <w:rPr>
          <w:b/>
        </w:rPr>
      </w:pPr>
      <w:r>
        <w:rPr>
          <w:b/>
        </w:rPr>
        <w:t>Раздел V</w:t>
      </w:r>
      <w:r w:rsidR="00ED4A56">
        <w:rPr>
          <w:b/>
        </w:rPr>
        <w:t>I</w:t>
      </w:r>
    </w:p>
    <w:p w14:paraId="0B6DC406" w14:textId="77777777" w:rsidR="00A3673E" w:rsidRDefault="00A3673E" w:rsidP="00AB286E">
      <w:pPr>
        <w:shd w:val="clear" w:color="auto" w:fill="FFC000"/>
        <w:jc w:val="center"/>
        <w:rPr>
          <w:b/>
          <w:lang w:val="bg-BG"/>
        </w:rPr>
      </w:pPr>
      <w:r>
        <w:rPr>
          <w:b/>
          <w:lang w:val="bg-BG"/>
        </w:rPr>
        <w:t>СРОК ЗА ПРЕДАВАНЕ НА ОФЕРТАТА</w:t>
      </w:r>
    </w:p>
    <w:p w14:paraId="0D05CCE9" w14:textId="77777777" w:rsidR="00A3673E" w:rsidRDefault="00A3673E" w:rsidP="00280E91">
      <w:pPr>
        <w:jc w:val="center"/>
        <w:rPr>
          <w:b/>
          <w:lang w:val="bg-BG"/>
        </w:rPr>
      </w:pPr>
    </w:p>
    <w:p w14:paraId="3292B8FF" w14:textId="77777777" w:rsidR="00A3673E" w:rsidRPr="00A3673E" w:rsidRDefault="00A3673E" w:rsidP="00A74B59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A3673E">
        <w:rPr>
          <w:szCs w:val="24"/>
          <w:lang w:val="bg-BG"/>
        </w:rPr>
        <w:t xml:space="preserve">1. Офертите трябва да бъдат получени от </w:t>
      </w:r>
      <w:r w:rsidR="00E92670">
        <w:rPr>
          <w:szCs w:val="24"/>
          <w:lang w:val="bg-BG"/>
        </w:rPr>
        <w:t>възложителя</w:t>
      </w:r>
      <w:r w:rsidRPr="00A3673E">
        <w:rPr>
          <w:szCs w:val="24"/>
          <w:lang w:val="bg-BG"/>
        </w:rPr>
        <w:t xml:space="preserve"> на адреса и в срока, посочени в обявлението</w:t>
      </w:r>
      <w:r w:rsidR="00A74B59">
        <w:rPr>
          <w:szCs w:val="24"/>
          <w:lang w:val="bg-BG"/>
        </w:rPr>
        <w:t xml:space="preserve"> </w:t>
      </w:r>
      <w:r w:rsidRPr="00A3673E">
        <w:rPr>
          <w:szCs w:val="24"/>
          <w:lang w:val="bg-BG"/>
        </w:rPr>
        <w:t>за настоящата обществена поръчка.</w:t>
      </w:r>
    </w:p>
    <w:p w14:paraId="41CFEAE0" w14:textId="77777777" w:rsidR="00A3673E" w:rsidRPr="00A3673E" w:rsidRDefault="00A3673E" w:rsidP="00A3673E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A3673E">
        <w:rPr>
          <w:szCs w:val="24"/>
          <w:lang w:val="bg-BG"/>
        </w:rPr>
        <w:t>2. В случай, че в срока за получаване на оферти за участие, не е постъпила оферта за участие или е</w:t>
      </w:r>
      <w:r>
        <w:rPr>
          <w:szCs w:val="24"/>
          <w:lang w:val="bg-BG"/>
        </w:rPr>
        <w:t xml:space="preserve"> </w:t>
      </w:r>
      <w:r w:rsidRPr="00A3673E">
        <w:rPr>
          <w:szCs w:val="24"/>
          <w:lang w:val="bg-BG"/>
        </w:rPr>
        <w:t>получена само една оферта</w:t>
      </w:r>
      <w:r w:rsidR="00E92670">
        <w:rPr>
          <w:szCs w:val="24"/>
          <w:lang w:val="bg-BG"/>
        </w:rPr>
        <w:t>,</w:t>
      </w:r>
      <w:r w:rsidRPr="00A3673E">
        <w:rPr>
          <w:szCs w:val="24"/>
          <w:lang w:val="bg-BG"/>
        </w:rPr>
        <w:t xml:space="preserve"> </w:t>
      </w:r>
      <w:r w:rsidR="00E92670">
        <w:rPr>
          <w:szCs w:val="24"/>
          <w:lang w:val="bg-BG"/>
        </w:rPr>
        <w:t>в</w:t>
      </w:r>
      <w:r w:rsidRPr="00A3673E">
        <w:rPr>
          <w:szCs w:val="24"/>
          <w:lang w:val="bg-BG"/>
        </w:rPr>
        <w:t>ъзложителят може да удължи срока за получаване на оферти.</w:t>
      </w:r>
    </w:p>
    <w:p w14:paraId="60725DDA" w14:textId="77777777" w:rsidR="00A3673E" w:rsidRPr="00A3673E" w:rsidRDefault="00A3673E" w:rsidP="00A3673E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A3673E">
        <w:rPr>
          <w:szCs w:val="24"/>
          <w:lang w:val="bg-BG"/>
        </w:rPr>
        <w:t xml:space="preserve">Всеки участник следва да осигури своевременното получаване на офертата от </w:t>
      </w:r>
      <w:r w:rsidR="00E92670">
        <w:rPr>
          <w:szCs w:val="24"/>
          <w:lang w:val="bg-BG"/>
        </w:rPr>
        <w:t>в</w:t>
      </w:r>
      <w:r w:rsidRPr="00A3673E">
        <w:rPr>
          <w:szCs w:val="24"/>
          <w:lang w:val="bg-BG"/>
        </w:rPr>
        <w:t>ъзложителя.</w:t>
      </w:r>
    </w:p>
    <w:p w14:paraId="1E87632B" w14:textId="1377360E" w:rsidR="00A3673E" w:rsidRPr="00317811" w:rsidRDefault="00A3673E" w:rsidP="00A3673E">
      <w:pPr>
        <w:autoSpaceDE w:val="0"/>
        <w:autoSpaceDN w:val="0"/>
        <w:adjustRightInd w:val="0"/>
        <w:ind w:firstLine="567"/>
        <w:jc w:val="both"/>
        <w:rPr>
          <w:b/>
          <w:szCs w:val="24"/>
          <w:u w:val="single"/>
          <w:lang w:val="bg-BG"/>
        </w:rPr>
      </w:pPr>
      <w:r w:rsidRPr="00A3673E">
        <w:rPr>
          <w:szCs w:val="24"/>
          <w:lang w:val="bg-BG"/>
        </w:rPr>
        <w:lastRenderedPageBreak/>
        <w:t>До изтичане на срока за получаване на оферти, всеки участник може да промени, допълни или оттегли</w:t>
      </w:r>
      <w:r>
        <w:rPr>
          <w:szCs w:val="24"/>
          <w:lang w:val="bg-BG"/>
        </w:rPr>
        <w:t xml:space="preserve"> </w:t>
      </w:r>
      <w:r w:rsidRPr="00A3673E">
        <w:rPr>
          <w:szCs w:val="24"/>
          <w:lang w:val="bg-BG"/>
        </w:rPr>
        <w:t>офертата си. Оттеглянето на офертата прекратява по-нататъшното участие на участника в процедурата.</w:t>
      </w:r>
      <w:r>
        <w:rPr>
          <w:szCs w:val="24"/>
          <w:lang w:val="bg-BG"/>
        </w:rPr>
        <w:t xml:space="preserve"> </w:t>
      </w:r>
      <w:r w:rsidRPr="00A3673E">
        <w:rPr>
          <w:szCs w:val="24"/>
          <w:lang w:val="bg-BG"/>
        </w:rPr>
        <w:t>Допълнението и промяната на офертата трябва да отговарят на изискванията и условията за представяне</w:t>
      </w:r>
      <w:r>
        <w:rPr>
          <w:szCs w:val="24"/>
          <w:lang w:val="bg-BG"/>
        </w:rPr>
        <w:t xml:space="preserve"> </w:t>
      </w:r>
      <w:r w:rsidRPr="00A3673E">
        <w:rPr>
          <w:szCs w:val="24"/>
          <w:lang w:val="bg-BG"/>
        </w:rPr>
        <w:t xml:space="preserve">на първоначалната оферта, като върху плика бъде отбелязан и текст </w:t>
      </w:r>
      <w:r w:rsidRPr="00A3673E">
        <w:rPr>
          <w:b/>
          <w:bCs/>
          <w:szCs w:val="24"/>
          <w:lang w:val="bg-BG"/>
        </w:rPr>
        <w:t>„Допълнение/Промяна на оферта”</w:t>
      </w:r>
      <w:r>
        <w:rPr>
          <w:szCs w:val="24"/>
          <w:lang w:val="bg-BG"/>
        </w:rPr>
        <w:t xml:space="preserve"> </w:t>
      </w:r>
      <w:r w:rsidRPr="00A3673E">
        <w:rPr>
          <w:b/>
          <w:bCs/>
          <w:szCs w:val="24"/>
          <w:lang w:val="bg-BG"/>
        </w:rPr>
        <w:t xml:space="preserve">с входящ номер …….. за участие в </w:t>
      </w:r>
      <w:r w:rsidR="002A7AFA">
        <w:rPr>
          <w:b/>
          <w:bCs/>
          <w:szCs w:val="24"/>
          <w:lang w:val="bg-BG"/>
        </w:rPr>
        <w:t>открита процедура</w:t>
      </w:r>
      <w:r w:rsidRPr="00A3673E">
        <w:rPr>
          <w:b/>
          <w:bCs/>
          <w:szCs w:val="24"/>
          <w:lang w:val="bg-BG"/>
        </w:rPr>
        <w:t xml:space="preserve"> по реда на ЗОП с предмет: „(изписва се</w:t>
      </w:r>
      <w:r>
        <w:rPr>
          <w:szCs w:val="24"/>
          <w:lang w:val="bg-BG"/>
        </w:rPr>
        <w:t xml:space="preserve"> </w:t>
      </w:r>
      <w:r w:rsidRPr="00A3673E">
        <w:rPr>
          <w:b/>
          <w:bCs/>
          <w:szCs w:val="24"/>
          <w:lang w:val="bg-BG"/>
        </w:rPr>
        <w:t>целия предмет)”</w:t>
      </w:r>
      <w:r w:rsidR="00317811">
        <w:rPr>
          <w:szCs w:val="24"/>
          <w:lang w:val="bg-BG"/>
        </w:rPr>
        <w:t xml:space="preserve">, </w:t>
      </w:r>
      <w:r w:rsidR="00317811" w:rsidRPr="00317811">
        <w:rPr>
          <w:b/>
          <w:szCs w:val="24"/>
          <w:u w:val="single"/>
          <w:lang w:val="bg-BG"/>
        </w:rPr>
        <w:t>за обособена позиция …..</w:t>
      </w:r>
    </w:p>
    <w:p w14:paraId="11F51C1C" w14:textId="77777777" w:rsidR="00E7181C" w:rsidRDefault="00E7181C" w:rsidP="00280E91">
      <w:pPr>
        <w:jc w:val="center"/>
        <w:rPr>
          <w:b/>
          <w:lang w:val="bg-BG"/>
        </w:rPr>
      </w:pPr>
    </w:p>
    <w:p w14:paraId="034422F6" w14:textId="77777777" w:rsidR="00E7181C" w:rsidRDefault="00E7181C" w:rsidP="0081074A">
      <w:pPr>
        <w:shd w:val="clear" w:color="auto" w:fill="FFC000"/>
        <w:jc w:val="center"/>
        <w:rPr>
          <w:b/>
          <w:lang w:val="bg-BG"/>
        </w:rPr>
      </w:pPr>
      <w:r>
        <w:rPr>
          <w:b/>
        </w:rPr>
        <w:t>Раздел VI</w:t>
      </w:r>
      <w:r w:rsidR="00ED4A56">
        <w:rPr>
          <w:b/>
        </w:rPr>
        <w:t>I</w:t>
      </w:r>
    </w:p>
    <w:p w14:paraId="67FDE11A" w14:textId="77777777" w:rsidR="00E7181C" w:rsidRDefault="00E7181C" w:rsidP="0081074A">
      <w:pPr>
        <w:shd w:val="clear" w:color="auto" w:fill="FFC000"/>
        <w:jc w:val="center"/>
        <w:rPr>
          <w:b/>
          <w:lang w:val="bg-BG"/>
        </w:rPr>
      </w:pPr>
      <w:r>
        <w:rPr>
          <w:b/>
          <w:lang w:val="bg-BG"/>
        </w:rPr>
        <w:t>ПРИЕМАНЕ НА ОФЕРТИ / ВРЪЩАНЕ НА ОФЕРТИ</w:t>
      </w:r>
    </w:p>
    <w:p w14:paraId="11B182F5" w14:textId="77777777" w:rsidR="00E7181C" w:rsidRDefault="00E7181C" w:rsidP="00E7181C">
      <w:pPr>
        <w:jc w:val="center"/>
        <w:rPr>
          <w:b/>
          <w:lang w:val="bg-BG"/>
        </w:rPr>
      </w:pPr>
    </w:p>
    <w:p w14:paraId="61F9B9AF" w14:textId="77777777" w:rsidR="00E7181C" w:rsidRDefault="00E7181C" w:rsidP="00E7181C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E7181C">
        <w:rPr>
          <w:szCs w:val="24"/>
          <w:lang w:val="bg-BG"/>
        </w:rPr>
        <w:t>При получаване на офертата върху опаковката се отбелязват поредният номер, датата и часът на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>получаването, за което на приносителя се издава документ. Възложителят не приема за участие в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>процедурата и връща незабавно на участниците оферти, които са представени след изтичане на крайния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>срок за получаване или в незапеч</w:t>
      </w:r>
      <w:r w:rsidR="002C28D0">
        <w:rPr>
          <w:szCs w:val="24"/>
          <w:lang w:val="bg-BG"/>
        </w:rPr>
        <w:t xml:space="preserve">атана опаковка или опаковка с </w:t>
      </w:r>
      <w:r w:rsidRPr="00E7181C">
        <w:rPr>
          <w:szCs w:val="24"/>
          <w:lang w:val="bg-BG"/>
        </w:rPr>
        <w:t>нарушена цялост. Тези обстоятелства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>се отбелязват</w:t>
      </w:r>
      <w:r w:rsidR="00E92670">
        <w:rPr>
          <w:szCs w:val="24"/>
          <w:lang w:val="bg-BG"/>
        </w:rPr>
        <w:t xml:space="preserve"> в</w:t>
      </w:r>
      <w:r w:rsidRPr="00E7181C">
        <w:rPr>
          <w:szCs w:val="24"/>
          <w:lang w:val="bg-BG"/>
        </w:rPr>
        <w:t xml:space="preserve"> регистъра по чл. 48, ал. 1 </w:t>
      </w:r>
      <w:r>
        <w:rPr>
          <w:szCs w:val="24"/>
          <w:lang w:val="bg-BG"/>
        </w:rPr>
        <w:t xml:space="preserve">от </w:t>
      </w:r>
      <w:r w:rsidRPr="00E7181C">
        <w:rPr>
          <w:szCs w:val="24"/>
          <w:lang w:val="bg-BG"/>
        </w:rPr>
        <w:t>ППЗОП.</w:t>
      </w:r>
    </w:p>
    <w:p w14:paraId="44554FC2" w14:textId="77777777" w:rsidR="004916AC" w:rsidRPr="00E7181C" w:rsidRDefault="004916AC" w:rsidP="00E7181C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Когато към момента на изтичане на крайния срок за получаване на оферти,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горепосочения регистър на възложителя. Не се допуска приемане на оферти от лица, които не са включени в списъка.</w:t>
      </w:r>
    </w:p>
    <w:p w14:paraId="17E18F82" w14:textId="77777777" w:rsidR="00E7181C" w:rsidRPr="00E7181C" w:rsidRDefault="00E7181C" w:rsidP="00E7181C">
      <w:pPr>
        <w:ind w:firstLine="567"/>
        <w:jc w:val="both"/>
        <w:rPr>
          <w:b/>
          <w:szCs w:val="24"/>
          <w:lang w:val="bg-BG"/>
        </w:rPr>
      </w:pPr>
      <w:r w:rsidRPr="00E7181C">
        <w:rPr>
          <w:szCs w:val="24"/>
          <w:lang w:val="bg-BG"/>
        </w:rPr>
        <w:t xml:space="preserve">Получените оферти се съхраняват при </w:t>
      </w:r>
      <w:r w:rsidR="00E92670">
        <w:rPr>
          <w:szCs w:val="24"/>
          <w:lang w:val="bg-BG"/>
        </w:rPr>
        <w:t>в</w:t>
      </w:r>
      <w:r w:rsidRPr="00E7181C">
        <w:rPr>
          <w:szCs w:val="24"/>
          <w:lang w:val="bg-BG"/>
        </w:rPr>
        <w:t>ъзложителя до деня и часа, определени за отваряне на офертите.</w:t>
      </w:r>
      <w:r w:rsidR="004916AC">
        <w:rPr>
          <w:szCs w:val="24"/>
          <w:lang w:val="bg-BG"/>
        </w:rPr>
        <w:t xml:space="preserve"> Тогава се предават на председателя на комисията, за което се съставя протокол, подписан от предаващото лице и от председателя на комисията.</w:t>
      </w:r>
    </w:p>
    <w:p w14:paraId="434B3363" w14:textId="77777777" w:rsidR="00E7181C" w:rsidRDefault="00E7181C" w:rsidP="00125DD5">
      <w:pPr>
        <w:rPr>
          <w:b/>
          <w:lang w:val="bg-BG"/>
        </w:rPr>
      </w:pPr>
    </w:p>
    <w:p w14:paraId="36FF298B" w14:textId="77777777" w:rsidR="00E7181C" w:rsidRDefault="00E7181C" w:rsidP="00125DD5">
      <w:pPr>
        <w:shd w:val="clear" w:color="auto" w:fill="FFC000"/>
        <w:jc w:val="center"/>
        <w:rPr>
          <w:b/>
          <w:lang w:val="bg-BG"/>
        </w:rPr>
      </w:pPr>
      <w:r>
        <w:rPr>
          <w:b/>
        </w:rPr>
        <w:t>Раздел VII</w:t>
      </w:r>
      <w:r w:rsidR="00ED4A56">
        <w:rPr>
          <w:b/>
        </w:rPr>
        <w:t>I</w:t>
      </w:r>
    </w:p>
    <w:p w14:paraId="75E98565" w14:textId="77777777" w:rsidR="00E7181C" w:rsidRDefault="00E7181C" w:rsidP="00125DD5">
      <w:pPr>
        <w:shd w:val="clear" w:color="auto" w:fill="FFC000"/>
        <w:jc w:val="center"/>
        <w:rPr>
          <w:b/>
          <w:lang w:val="bg-BG"/>
        </w:rPr>
      </w:pPr>
      <w:r>
        <w:rPr>
          <w:b/>
          <w:lang w:val="bg-BG"/>
        </w:rPr>
        <w:t>КОМУНИКАЦИЯ МЕЖДУ ВЪЗЛОЖИТЕЛЯ И УЧАСТНИЦИТЕ</w:t>
      </w:r>
    </w:p>
    <w:p w14:paraId="1AAF73F9" w14:textId="77777777" w:rsidR="00E7181C" w:rsidRDefault="00E7181C" w:rsidP="00E7181C">
      <w:pPr>
        <w:jc w:val="center"/>
        <w:rPr>
          <w:b/>
          <w:lang w:val="bg-BG"/>
        </w:rPr>
      </w:pPr>
    </w:p>
    <w:p w14:paraId="5800C9BC" w14:textId="77777777" w:rsidR="00E7181C" w:rsidRPr="00E7181C" w:rsidRDefault="00E7181C" w:rsidP="00E7181C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E7181C">
        <w:rPr>
          <w:szCs w:val="24"/>
          <w:lang w:val="bg-BG"/>
        </w:rPr>
        <w:t xml:space="preserve">Всички комуникации и действия на </w:t>
      </w:r>
      <w:r w:rsidR="00E92670">
        <w:rPr>
          <w:szCs w:val="24"/>
          <w:lang w:val="bg-BG"/>
        </w:rPr>
        <w:t>в</w:t>
      </w:r>
      <w:r w:rsidRPr="00E7181C">
        <w:rPr>
          <w:szCs w:val="24"/>
          <w:lang w:val="bg-BG"/>
        </w:rPr>
        <w:t>ъзложителя и на участниците, свързани с настоящата процедура, са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>в писмен вид.</w:t>
      </w:r>
    </w:p>
    <w:p w14:paraId="31480691" w14:textId="65365E9C" w:rsidR="00E7181C" w:rsidRPr="00E7181C" w:rsidRDefault="00E7181C" w:rsidP="00E7181C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E7181C">
        <w:rPr>
          <w:szCs w:val="24"/>
          <w:lang w:val="bg-BG"/>
        </w:rPr>
        <w:t xml:space="preserve">Участникът може да представя своите писма и уведомления в деловодството на </w:t>
      </w:r>
      <w:r w:rsidR="00E92670">
        <w:rPr>
          <w:szCs w:val="24"/>
          <w:lang w:val="bg-BG"/>
        </w:rPr>
        <w:t>в</w:t>
      </w:r>
      <w:r w:rsidR="006F41C0">
        <w:rPr>
          <w:szCs w:val="24"/>
          <w:lang w:val="bg-BG"/>
        </w:rPr>
        <w:t>ъзложителя</w:t>
      </w:r>
      <w:r w:rsidRPr="00E7181C">
        <w:rPr>
          <w:szCs w:val="24"/>
          <w:lang w:val="bg-BG"/>
        </w:rPr>
        <w:t>, всеки работен ден</w:t>
      </w:r>
      <w:r>
        <w:rPr>
          <w:szCs w:val="24"/>
          <w:lang w:val="bg-BG"/>
        </w:rPr>
        <w:t>;</w:t>
      </w:r>
      <w:r w:rsidRPr="00E7181C">
        <w:rPr>
          <w:szCs w:val="24"/>
          <w:lang w:val="bg-BG"/>
        </w:rPr>
        <w:t xml:space="preserve"> по факс, по</w:t>
      </w:r>
      <w:r>
        <w:rPr>
          <w:szCs w:val="24"/>
          <w:lang w:val="bg-BG"/>
        </w:rPr>
        <w:t xml:space="preserve"> </w:t>
      </w:r>
      <w:r w:rsidRPr="00E7181C">
        <w:rPr>
          <w:szCs w:val="24"/>
          <w:lang w:val="bg-BG"/>
        </w:rPr>
        <w:t xml:space="preserve">пощата или куриерска служба, или по </w:t>
      </w:r>
      <w:r w:rsidRPr="00A54B03">
        <w:rPr>
          <w:szCs w:val="24"/>
          <w:lang w:val="bg-BG"/>
        </w:rPr>
        <w:t xml:space="preserve">електронен път при условията и по реда на </w:t>
      </w:r>
      <w:r w:rsidR="00D71F30" w:rsidRPr="00A54B03">
        <w:rPr>
          <w:szCs w:val="24"/>
          <w:lang w:val="bg-BG"/>
        </w:rPr>
        <w:t>Закон за електронния документ и електронните удостоверителни услуги</w:t>
      </w:r>
      <w:r w:rsidRPr="00A54B03">
        <w:rPr>
          <w:szCs w:val="24"/>
          <w:lang w:val="bg-BG"/>
        </w:rPr>
        <w:t>.</w:t>
      </w:r>
    </w:p>
    <w:p w14:paraId="651EADD4" w14:textId="02FFE31B" w:rsidR="00DC6921" w:rsidRPr="00DC6921" w:rsidRDefault="00DC6921" w:rsidP="00DC6921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DC6921">
        <w:rPr>
          <w:szCs w:val="24"/>
          <w:lang w:val="bg-BG"/>
        </w:rPr>
        <w:t xml:space="preserve">Лицата може да поискат писмено от възложителя разяснения по документацията за участие, решението или обявлението до </w:t>
      </w:r>
      <w:r w:rsidR="006E299A">
        <w:rPr>
          <w:szCs w:val="24"/>
          <w:lang w:val="bg-BG"/>
        </w:rPr>
        <w:t>7</w:t>
      </w:r>
      <w:r w:rsidRPr="00DC6921">
        <w:rPr>
          <w:szCs w:val="24"/>
          <w:lang w:val="bg-BG"/>
        </w:rPr>
        <w:t xml:space="preserve"> дни, преди изтичането на срока за получаване на офертите. Възложителят не предоставя разяснения, ако искането е постъпило след този срок.</w:t>
      </w:r>
    </w:p>
    <w:p w14:paraId="44C95F59" w14:textId="64FF83EB" w:rsidR="00343D78" w:rsidRPr="00343D78" w:rsidRDefault="00DC6921" w:rsidP="00DC6921">
      <w:pPr>
        <w:autoSpaceDE w:val="0"/>
        <w:autoSpaceDN w:val="0"/>
        <w:adjustRightInd w:val="0"/>
        <w:ind w:firstLine="567"/>
        <w:jc w:val="both"/>
        <w:rPr>
          <w:szCs w:val="24"/>
          <w:lang w:val="bg-BG"/>
        </w:rPr>
      </w:pPr>
      <w:r w:rsidRPr="00DC6921">
        <w:rPr>
          <w:szCs w:val="24"/>
          <w:lang w:val="bg-BG"/>
        </w:rPr>
        <w:t>Разясненията се публикуват на профила на купувача в срок до три дни от получаване на искането и в тях не се посочва лицето, направило запитването.</w:t>
      </w:r>
    </w:p>
    <w:p w14:paraId="7DD8B1ED" w14:textId="1AA8BA4D" w:rsidR="003C4BA7" w:rsidRPr="003C6B7D" w:rsidRDefault="003C4BA7" w:rsidP="00DF7240">
      <w:pPr>
        <w:ind w:firstLine="567"/>
        <w:jc w:val="both"/>
      </w:pPr>
    </w:p>
    <w:p w14:paraId="7D2ED185" w14:textId="4E1903F8" w:rsidR="00F44EE9" w:rsidRPr="00EB1DEA" w:rsidRDefault="00F44EE9" w:rsidP="004D744C">
      <w:pPr>
        <w:shd w:val="clear" w:color="auto" w:fill="FFC000"/>
        <w:jc w:val="center"/>
        <w:rPr>
          <w:b/>
          <w:lang w:val="bg-BG"/>
        </w:rPr>
      </w:pPr>
      <w:r w:rsidRPr="003C6B7D">
        <w:rPr>
          <w:b/>
        </w:rPr>
        <w:t xml:space="preserve">Раздел </w:t>
      </w:r>
      <w:r w:rsidR="007508E3">
        <w:rPr>
          <w:b/>
        </w:rPr>
        <w:t>I</w:t>
      </w:r>
      <w:r w:rsidR="002F656F">
        <w:rPr>
          <w:b/>
        </w:rPr>
        <w:t>X</w:t>
      </w:r>
    </w:p>
    <w:p w14:paraId="0828E869" w14:textId="77777777" w:rsidR="00F44EE9" w:rsidRPr="003C6B7D" w:rsidRDefault="00F44EE9" w:rsidP="004D744C">
      <w:pPr>
        <w:shd w:val="clear" w:color="auto" w:fill="FFC000"/>
        <w:spacing w:after="120"/>
        <w:jc w:val="center"/>
        <w:rPr>
          <w:b/>
        </w:rPr>
      </w:pPr>
      <w:r w:rsidRPr="003C6B7D">
        <w:rPr>
          <w:b/>
        </w:rPr>
        <w:t>ДРУГИ УСЛОВИЯ</w:t>
      </w:r>
    </w:p>
    <w:p w14:paraId="2468B8D2" w14:textId="77777777" w:rsidR="00F44EE9" w:rsidRDefault="00F44EE9" w:rsidP="003C6B7D">
      <w:pPr>
        <w:ind w:firstLine="567"/>
        <w:jc w:val="both"/>
      </w:pPr>
      <w:r w:rsidRPr="003C6B7D">
        <w:t xml:space="preserve">За всички неуредени въпроси в тази документация за участие се прилагат разпоредбите на Закона за обществените поръчки, Правилника за прилагане на Закона за обществените </w:t>
      </w:r>
      <w:r w:rsidRPr="003C6B7D">
        <w:lastRenderedPageBreak/>
        <w:t>поръчки и другите действащи нормативни актове, свързани с предмета на обществената поръчка.</w:t>
      </w:r>
    </w:p>
    <w:p w14:paraId="60871E5D" w14:textId="77777777" w:rsidR="0004306E" w:rsidRPr="001D3929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1D3929">
        <w:rPr>
          <w:lang w:val="x-none"/>
        </w:rPr>
        <w:t>В случай, че участниците в процедурата представят документи на език, различен от българския, и същите са представени и в превод на български език, при несъответствие в записите при различните езици, за валидни се считат записите на български език.</w:t>
      </w:r>
    </w:p>
    <w:p w14:paraId="3AA4B9F7" w14:textId="77777777" w:rsidR="0004306E" w:rsidRPr="001D3929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1D3929">
        <w:rPr>
          <w:lang w:val="x-none"/>
        </w:rPr>
        <w:t>При противоречие в записите на отделните документи от документацията валидни са записите в документа с по-висок приоритет, като приоритетите на документите са в следната последователност:</w:t>
      </w:r>
    </w:p>
    <w:p w14:paraId="5C7F0CF3" w14:textId="75F3B8EC" w:rsidR="0004306E" w:rsidRPr="001D3929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1D3929">
        <w:rPr>
          <w:bCs/>
          <w:lang w:val="x-none"/>
        </w:rPr>
        <w:t>а)</w:t>
      </w:r>
      <w:r w:rsidRPr="001D3929">
        <w:rPr>
          <w:lang w:val="x-none"/>
        </w:rPr>
        <w:t xml:space="preserve"> Решение за откриване на </w:t>
      </w:r>
      <w:r w:rsidR="002A7AFA">
        <w:rPr>
          <w:lang w:val="bg-BG"/>
        </w:rPr>
        <w:t>открита процедура</w:t>
      </w:r>
      <w:r w:rsidRPr="001D3929">
        <w:rPr>
          <w:lang w:val="x-none"/>
        </w:rPr>
        <w:t xml:space="preserve">; </w:t>
      </w:r>
    </w:p>
    <w:p w14:paraId="1120A66A" w14:textId="77777777" w:rsidR="0004306E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1D3929">
        <w:rPr>
          <w:bCs/>
          <w:lang w:val="x-none"/>
        </w:rPr>
        <w:t>б)</w:t>
      </w:r>
      <w:r w:rsidRPr="001D3929">
        <w:rPr>
          <w:lang w:val="x-none"/>
        </w:rPr>
        <w:t xml:space="preserve"> Обявление за обществена поръчка;</w:t>
      </w:r>
    </w:p>
    <w:p w14:paraId="2C9CE5B5" w14:textId="77777777" w:rsidR="004D744C" w:rsidRPr="004D744C" w:rsidRDefault="004D744C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в) Техническата спецификация;</w:t>
      </w:r>
    </w:p>
    <w:p w14:paraId="1A25293F" w14:textId="77777777" w:rsidR="0004306E" w:rsidRPr="001D3929" w:rsidRDefault="004D744C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>
        <w:rPr>
          <w:bCs/>
          <w:lang w:val="bg-BG"/>
        </w:rPr>
        <w:t>г</w:t>
      </w:r>
      <w:r w:rsidR="0004306E" w:rsidRPr="001D3929">
        <w:rPr>
          <w:bCs/>
          <w:lang w:val="x-none"/>
        </w:rPr>
        <w:t>)</w:t>
      </w:r>
      <w:r w:rsidR="0004306E" w:rsidRPr="001D3929">
        <w:rPr>
          <w:lang w:val="x-none"/>
        </w:rPr>
        <w:t xml:space="preserve"> </w:t>
      </w:r>
      <w:r>
        <w:rPr>
          <w:lang w:val="bg-BG"/>
        </w:rPr>
        <w:t>Указанията за участие и подготовка на офертата</w:t>
      </w:r>
      <w:r w:rsidR="0004306E" w:rsidRPr="001D3929">
        <w:rPr>
          <w:lang w:val="x-none"/>
        </w:rPr>
        <w:t>;</w:t>
      </w:r>
    </w:p>
    <w:p w14:paraId="1EAC1D39" w14:textId="77777777" w:rsidR="0004306E" w:rsidRPr="001D3929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1D3929">
        <w:t xml:space="preserve">д) </w:t>
      </w:r>
      <w:r w:rsidR="004D744C">
        <w:rPr>
          <w:lang w:val="bg-BG"/>
        </w:rPr>
        <w:t>Проекта на договор</w:t>
      </w:r>
      <w:r w:rsidRPr="001D3929">
        <w:rPr>
          <w:lang w:val="x-none"/>
        </w:rPr>
        <w:t>;</w:t>
      </w:r>
    </w:p>
    <w:p w14:paraId="4BE9C42F" w14:textId="77777777" w:rsidR="0004306E" w:rsidRPr="001D3929" w:rsidRDefault="0054427E" w:rsidP="0004306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>
        <w:rPr>
          <w:bCs/>
          <w:lang w:val="bg-BG"/>
        </w:rPr>
        <w:t>е</w:t>
      </w:r>
      <w:r w:rsidR="0004306E" w:rsidRPr="001D3929">
        <w:rPr>
          <w:bCs/>
          <w:lang w:val="x-none"/>
        </w:rPr>
        <w:t>)</w:t>
      </w:r>
      <w:r w:rsidR="0004306E" w:rsidRPr="001D3929">
        <w:rPr>
          <w:lang w:val="x-none"/>
        </w:rPr>
        <w:t xml:space="preserve"> Приложенията и образците. </w:t>
      </w:r>
    </w:p>
    <w:p w14:paraId="62182CEB" w14:textId="77777777" w:rsidR="0004306E" w:rsidRPr="001D3929" w:rsidRDefault="0004306E" w:rsidP="0004306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D3929">
        <w:rPr>
          <w:b/>
          <w:lang w:val="x-none"/>
        </w:rPr>
        <w:t>Документът с най-висок приоритет е посочен на първо място.</w:t>
      </w:r>
    </w:p>
    <w:p w14:paraId="512B4F68" w14:textId="77777777" w:rsidR="00C60982" w:rsidRPr="00C60982" w:rsidRDefault="00C60982" w:rsidP="00C60982">
      <w:pPr>
        <w:widowControl w:val="0"/>
        <w:ind w:right="49" w:firstLine="567"/>
        <w:jc w:val="both"/>
        <w:rPr>
          <w:b/>
        </w:rPr>
      </w:pPr>
      <w:r w:rsidRPr="00C60982">
        <w:rPr>
          <w:b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14:paraId="05922E50" w14:textId="77777777" w:rsidR="00C60982" w:rsidRDefault="00C60982" w:rsidP="00C60982">
      <w:pPr>
        <w:widowControl w:val="0"/>
        <w:ind w:right="49" w:firstLine="708"/>
        <w:jc w:val="both"/>
      </w:pPr>
      <w: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строителството, предмет на поръчката, както следва:</w:t>
      </w:r>
    </w:p>
    <w:p w14:paraId="54076B42" w14:textId="77777777" w:rsidR="00C60982" w:rsidRDefault="00C60982" w:rsidP="00C60982">
      <w:pPr>
        <w:widowControl w:val="0"/>
        <w:ind w:right="49" w:firstLine="708"/>
        <w:jc w:val="both"/>
      </w:pPr>
    </w:p>
    <w:p w14:paraId="3BAAA5A8" w14:textId="77777777" w:rsidR="00C60982" w:rsidRDefault="00C60982" w:rsidP="00364785">
      <w:pPr>
        <w:widowControl w:val="0"/>
        <w:numPr>
          <w:ilvl w:val="1"/>
          <w:numId w:val="10"/>
        </w:numPr>
        <w:tabs>
          <w:tab w:val="clear" w:pos="1470"/>
          <w:tab w:val="num" w:pos="709"/>
        </w:tabs>
        <w:ind w:left="709" w:right="49" w:firstLine="0"/>
        <w:jc w:val="both"/>
        <w:rPr>
          <w:i/>
        </w:rPr>
      </w:pPr>
      <w:r>
        <w:rPr>
          <w:i/>
        </w:rPr>
        <w:t>Относно задълженията, свързани с данъци и осигуровки:</w:t>
      </w:r>
    </w:p>
    <w:p w14:paraId="1CA20057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t>Национална агенция по приходите:</w:t>
      </w:r>
    </w:p>
    <w:p w14:paraId="0DF3C913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t>Информационен телефон на НАП- 0700 18 700</w:t>
      </w:r>
    </w:p>
    <w:p w14:paraId="5C758B9B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t xml:space="preserve">Интернет адрес: </w:t>
      </w:r>
      <w:hyperlink r:id="rId12" w:history="1">
        <w:r w:rsidRPr="00D03A5E">
          <w:rPr>
            <w:rStyle w:val="Hyperlink"/>
          </w:rPr>
          <w:t>https://www.nap.bg/</w:t>
        </w:r>
      </w:hyperlink>
    </w:p>
    <w:p w14:paraId="2479B1DF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</w:p>
    <w:p w14:paraId="6BA97573" w14:textId="77777777" w:rsidR="00C60982" w:rsidRDefault="00C60982" w:rsidP="00364785">
      <w:pPr>
        <w:widowControl w:val="0"/>
        <w:numPr>
          <w:ilvl w:val="1"/>
          <w:numId w:val="10"/>
        </w:numPr>
        <w:tabs>
          <w:tab w:val="clear" w:pos="1470"/>
          <w:tab w:val="num" w:pos="709"/>
        </w:tabs>
        <w:ind w:left="709" w:right="49" w:firstLine="0"/>
        <w:jc w:val="both"/>
        <w:rPr>
          <w:i/>
        </w:rPr>
      </w:pPr>
      <w:r>
        <w:rPr>
          <w:i/>
        </w:rPr>
        <w:t>Относно задълженията за опазване на околната среда:</w:t>
      </w:r>
    </w:p>
    <w:p w14:paraId="5F0BBAE1" w14:textId="77777777" w:rsidR="00C60982" w:rsidRDefault="00C60982" w:rsidP="00364785">
      <w:pPr>
        <w:widowControl w:val="0"/>
        <w:tabs>
          <w:tab w:val="num" w:pos="709"/>
        </w:tabs>
        <w:ind w:left="709" w:right="49"/>
      </w:pPr>
      <w:r>
        <w:t>Министерство на околната среда и водите</w:t>
      </w:r>
    </w:p>
    <w:p w14:paraId="600D3E8D" w14:textId="77777777" w:rsidR="00C60982" w:rsidRDefault="00C60982" w:rsidP="00364785">
      <w:pPr>
        <w:widowControl w:val="0"/>
        <w:tabs>
          <w:tab w:val="num" w:pos="709"/>
        </w:tabs>
        <w:ind w:left="709" w:right="49"/>
      </w:pPr>
      <w:r>
        <w:t>Информационен център на МОСВ</w:t>
      </w:r>
      <w:r>
        <w:br/>
        <w:t>София 1000, ул. "У. Гладстон" № 67</w:t>
      </w:r>
      <w:r>
        <w:br/>
        <w:t>Телефон: 02/ 940 6331</w:t>
      </w:r>
    </w:p>
    <w:p w14:paraId="772587E1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t xml:space="preserve">Интернет адрес: </w:t>
      </w:r>
      <w:hyperlink r:id="rId13" w:history="1">
        <w:r w:rsidRPr="00D03A5E">
          <w:rPr>
            <w:rStyle w:val="Hyperlink"/>
          </w:rPr>
          <w:t>https://www.moew.government.bg/</w:t>
        </w:r>
      </w:hyperlink>
    </w:p>
    <w:p w14:paraId="75DAA8B6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</w:p>
    <w:p w14:paraId="6087568F" w14:textId="77777777" w:rsidR="00C60982" w:rsidRDefault="00C60982" w:rsidP="00364785">
      <w:pPr>
        <w:widowControl w:val="0"/>
        <w:numPr>
          <w:ilvl w:val="1"/>
          <w:numId w:val="10"/>
        </w:numPr>
        <w:tabs>
          <w:tab w:val="clear" w:pos="1470"/>
          <w:tab w:val="num" w:pos="709"/>
        </w:tabs>
        <w:ind w:left="709" w:right="49" w:firstLine="0"/>
        <w:jc w:val="both"/>
        <w:rPr>
          <w:i/>
        </w:rPr>
      </w:pPr>
      <w:r>
        <w:rPr>
          <w:i/>
        </w:rPr>
        <w:t>Относно задълженията, свързани със закрила на заетостта и условията на труд:</w:t>
      </w:r>
    </w:p>
    <w:p w14:paraId="4310A34F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t>Министерство на труда и социалната политика</w:t>
      </w:r>
    </w:p>
    <w:p w14:paraId="7055F519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  <w:rPr>
          <w:bCs/>
        </w:rPr>
      </w:pPr>
      <w:r>
        <w:rPr>
          <w:bCs/>
        </w:rPr>
        <w:t xml:space="preserve">София 1051, ул. </w:t>
      </w:r>
      <w:r w:rsidR="00AF6729">
        <w:rPr>
          <w:bCs/>
          <w:lang w:val="bg-BG"/>
        </w:rPr>
        <w:t>„</w:t>
      </w:r>
      <w:r>
        <w:rPr>
          <w:bCs/>
        </w:rPr>
        <w:t>Триадица</w:t>
      </w:r>
      <w:r w:rsidR="00AF6729">
        <w:rPr>
          <w:bCs/>
          <w:lang w:val="bg-BG"/>
        </w:rPr>
        <w:t>“</w:t>
      </w:r>
      <w:r>
        <w:rPr>
          <w:bCs/>
        </w:rPr>
        <w:t xml:space="preserve"> № 2</w:t>
      </w:r>
    </w:p>
    <w:p w14:paraId="2CA8B366" w14:textId="77777777" w:rsidR="00C60982" w:rsidRDefault="00C60982" w:rsidP="00364785">
      <w:pPr>
        <w:widowControl w:val="0"/>
        <w:tabs>
          <w:tab w:val="num" w:pos="709"/>
        </w:tabs>
        <w:ind w:left="709" w:right="49"/>
        <w:jc w:val="both"/>
      </w:pPr>
      <w:r>
        <w:rPr>
          <w:bCs/>
        </w:rPr>
        <w:t>Телефон 02/ 8119 443</w:t>
      </w:r>
    </w:p>
    <w:p w14:paraId="5EF71882" w14:textId="4271B3A3" w:rsidR="003C6B7D" w:rsidRDefault="00C60982" w:rsidP="00364785">
      <w:pPr>
        <w:widowControl w:val="0"/>
        <w:tabs>
          <w:tab w:val="num" w:pos="709"/>
        </w:tabs>
        <w:ind w:left="709" w:right="49"/>
        <w:jc w:val="both"/>
        <w:rPr>
          <w:rStyle w:val="Hyperlink"/>
          <w:lang w:val="bg-BG"/>
        </w:rPr>
      </w:pPr>
      <w:r>
        <w:t xml:space="preserve"> Интернет адрес: </w:t>
      </w:r>
      <w:hyperlink r:id="rId14" w:history="1">
        <w:r w:rsidR="001D3774" w:rsidRPr="001D3774">
          <w:rPr>
            <w:rStyle w:val="Hyperlink"/>
          </w:rPr>
          <w:t>https://www.m</w:t>
        </w:r>
        <w:r w:rsidR="001D3774" w:rsidRPr="00B92707">
          <w:rPr>
            <w:rStyle w:val="Hyperlink"/>
          </w:rPr>
          <w:t>lsp.government.bg/</w:t>
        </w:r>
      </w:hyperlink>
    </w:p>
    <w:p w14:paraId="47D28E0E" w14:textId="77777777" w:rsidR="00334255" w:rsidRPr="00E04838" w:rsidRDefault="00334255" w:rsidP="003C4BA7">
      <w:pPr>
        <w:widowControl w:val="0"/>
        <w:ind w:left="1470" w:right="49"/>
        <w:jc w:val="both"/>
        <w:rPr>
          <w:rStyle w:val="Hyperlink"/>
          <w:color w:val="auto"/>
          <w:lang w:val="bg-BG"/>
        </w:rPr>
      </w:pPr>
    </w:p>
    <w:p w14:paraId="73A077EA" w14:textId="77777777" w:rsidR="00334255" w:rsidRPr="00E04838" w:rsidRDefault="00334255" w:rsidP="003C4BA7">
      <w:pPr>
        <w:widowControl w:val="0"/>
        <w:ind w:left="1470" w:right="49"/>
        <w:jc w:val="both"/>
        <w:rPr>
          <w:rStyle w:val="Hyperlink"/>
          <w:color w:val="auto"/>
          <w:lang w:val="bg-BG"/>
        </w:rPr>
      </w:pPr>
    </w:p>
    <w:p w14:paraId="485AD4F2" w14:textId="77777777" w:rsidR="00334255" w:rsidRPr="00E04838" w:rsidRDefault="00334255" w:rsidP="003C4BA7">
      <w:pPr>
        <w:widowControl w:val="0"/>
        <w:ind w:left="1470" w:right="49"/>
        <w:jc w:val="both"/>
        <w:rPr>
          <w:rStyle w:val="Hyperlink"/>
          <w:color w:val="auto"/>
          <w:lang w:val="bg-BG"/>
        </w:rPr>
      </w:pPr>
    </w:p>
    <w:p w14:paraId="487425DE" w14:textId="77777777" w:rsidR="00F44EE9" w:rsidRPr="008846FD" w:rsidRDefault="00F44EE9" w:rsidP="00ED128E">
      <w:pPr>
        <w:shd w:val="clear" w:color="auto" w:fill="FF0000"/>
        <w:jc w:val="center"/>
        <w:rPr>
          <w:b/>
        </w:rPr>
      </w:pPr>
      <w:r w:rsidRPr="008846FD">
        <w:rPr>
          <w:b/>
        </w:rPr>
        <w:t>ЧАСТ ТРЕТА</w:t>
      </w:r>
    </w:p>
    <w:p w14:paraId="2ADD8C0B" w14:textId="77777777" w:rsidR="00270F02" w:rsidRDefault="00270F02" w:rsidP="00F44EE9">
      <w:pPr>
        <w:jc w:val="center"/>
        <w:rPr>
          <w:b/>
        </w:rPr>
      </w:pPr>
    </w:p>
    <w:p w14:paraId="10524609" w14:textId="77777777" w:rsidR="00F44EE9" w:rsidRPr="008846FD" w:rsidRDefault="00F44EE9" w:rsidP="00270F02">
      <w:pPr>
        <w:shd w:val="clear" w:color="auto" w:fill="FFC000"/>
        <w:jc w:val="center"/>
        <w:rPr>
          <w:b/>
        </w:rPr>
      </w:pPr>
      <w:r w:rsidRPr="008846FD">
        <w:rPr>
          <w:b/>
        </w:rPr>
        <w:lastRenderedPageBreak/>
        <w:t>ОБРАЗЦИ НА ДОКУМЕНТИ И ПРИЛОЖЕНИЯ. ПРОЕКТ НА ДОГОВОР</w:t>
      </w:r>
    </w:p>
    <w:p w14:paraId="3F55780C" w14:textId="77777777" w:rsidR="00F44EE9" w:rsidRPr="008846FD" w:rsidRDefault="00F44EE9" w:rsidP="00F44EE9">
      <w:pPr>
        <w:jc w:val="both"/>
      </w:pPr>
    </w:p>
    <w:p w14:paraId="4CEB47B7" w14:textId="3E3E6DC3" w:rsidR="003074DC" w:rsidRDefault="003074DC" w:rsidP="00811AE8">
      <w:pPr>
        <w:spacing w:line="276" w:lineRule="auto"/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</w:t>
      </w:r>
      <w:r w:rsidR="00F44EE9" w:rsidRPr="008846FD">
        <w:rPr>
          <w:rFonts w:eastAsia="Calibri"/>
        </w:rPr>
        <w:t xml:space="preserve">1. </w:t>
      </w:r>
      <w:r>
        <w:rPr>
          <w:rFonts w:eastAsia="Calibri"/>
          <w:lang w:val="bg-BG"/>
        </w:rPr>
        <w:t xml:space="preserve">Приложение № 1 – </w:t>
      </w:r>
      <w:r w:rsidR="00FD68C2">
        <w:rPr>
          <w:rFonts w:eastAsia="Calibri"/>
          <w:lang w:val="bg-BG"/>
        </w:rPr>
        <w:t>е</w:t>
      </w:r>
      <w:r>
        <w:rPr>
          <w:rFonts w:eastAsia="Calibri"/>
          <w:lang w:val="bg-BG"/>
        </w:rPr>
        <w:t>ЕЕДОП;</w:t>
      </w:r>
    </w:p>
    <w:p w14:paraId="792B0BC6" w14:textId="77777777" w:rsidR="003074DC" w:rsidRDefault="003074DC" w:rsidP="00811AE8">
      <w:pPr>
        <w:spacing w:line="276" w:lineRule="auto"/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</w:t>
      </w:r>
      <w:r w:rsidR="00F44EE9" w:rsidRPr="008846FD">
        <w:rPr>
          <w:rFonts w:eastAsia="Calibri"/>
        </w:rPr>
        <w:t xml:space="preserve">2. </w:t>
      </w:r>
      <w:r>
        <w:rPr>
          <w:rFonts w:eastAsia="Calibri"/>
          <w:lang w:val="bg-BG"/>
        </w:rPr>
        <w:t>Приложение № 2 – Декларация ЕЕДОП по чл. 44, ал. 2 от ППЗОП;</w:t>
      </w:r>
    </w:p>
    <w:p w14:paraId="036F9209" w14:textId="77777777" w:rsidR="005F5E34" w:rsidRDefault="003074DC" w:rsidP="00811AE8">
      <w:pPr>
        <w:spacing w:line="276" w:lineRule="auto"/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3</w:t>
      </w:r>
      <w:r w:rsidR="005F5E34">
        <w:rPr>
          <w:rFonts w:eastAsia="Calibri"/>
          <w:lang w:val="bg-BG"/>
        </w:rPr>
        <w:t xml:space="preserve">. </w:t>
      </w:r>
      <w:r>
        <w:rPr>
          <w:rFonts w:eastAsia="Calibri"/>
          <w:lang w:val="bg-BG"/>
        </w:rPr>
        <w:t xml:space="preserve">Приложение № 3 - </w:t>
      </w:r>
      <w:r w:rsidR="005F5E34">
        <w:rPr>
          <w:rFonts w:eastAsia="Calibri"/>
          <w:lang w:val="bg-BG"/>
        </w:rPr>
        <w:t>Техническо предложение за изпълнение на поръчката</w:t>
      </w:r>
      <w:r>
        <w:rPr>
          <w:rFonts w:eastAsia="Calibri"/>
          <w:lang w:val="bg-BG"/>
        </w:rPr>
        <w:t xml:space="preserve"> по чл. 39, ал. 3, т. 1 от ППЗОП</w:t>
      </w:r>
      <w:r w:rsidR="005F5E34">
        <w:rPr>
          <w:rFonts w:eastAsia="Calibri"/>
          <w:lang w:val="bg-BG"/>
        </w:rPr>
        <w:t>;</w:t>
      </w:r>
    </w:p>
    <w:p w14:paraId="551FDED7" w14:textId="08443966" w:rsidR="0043314D" w:rsidRDefault="00D03955" w:rsidP="00811AE8">
      <w:pPr>
        <w:spacing w:line="276" w:lineRule="auto"/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4</w:t>
      </w:r>
      <w:r w:rsidR="0043314D">
        <w:rPr>
          <w:rFonts w:eastAsia="Calibri"/>
          <w:lang w:val="bg-BG"/>
        </w:rPr>
        <w:t xml:space="preserve">. Приложение № </w:t>
      </w:r>
      <w:r>
        <w:rPr>
          <w:rFonts w:eastAsia="Calibri"/>
          <w:lang w:val="bg-BG"/>
        </w:rPr>
        <w:t xml:space="preserve">4 </w:t>
      </w:r>
      <w:r w:rsidR="0043314D">
        <w:rPr>
          <w:rFonts w:eastAsia="Calibri"/>
          <w:lang w:val="bg-BG"/>
        </w:rPr>
        <w:t>- Декларация за конфиденциалност по чл. 102, ал. 1 от ЗОП</w:t>
      </w:r>
    </w:p>
    <w:p w14:paraId="42B4CDD3" w14:textId="5A745AFA" w:rsidR="0043314D" w:rsidRDefault="00D03955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5</w:t>
      </w:r>
      <w:r w:rsidR="003A09CB">
        <w:rPr>
          <w:rFonts w:eastAsia="Calibri"/>
          <w:lang w:val="bg-BG"/>
        </w:rPr>
        <w:t xml:space="preserve">. </w:t>
      </w:r>
      <w:r w:rsidR="0043314D">
        <w:rPr>
          <w:rFonts w:eastAsia="Calibri"/>
          <w:lang w:val="bg-BG"/>
        </w:rPr>
        <w:t xml:space="preserve">Приложение </w:t>
      </w:r>
      <w:r w:rsidR="006F41C0">
        <w:rPr>
          <w:rFonts w:eastAsia="Calibri"/>
          <w:lang w:val="bg-BG"/>
        </w:rPr>
        <w:t>№</w:t>
      </w:r>
      <w:r w:rsidR="0043314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5 </w:t>
      </w:r>
      <w:r w:rsidR="0043314D">
        <w:rPr>
          <w:rFonts w:eastAsia="Calibri"/>
          <w:lang w:val="bg-BG"/>
        </w:rPr>
        <w:t>– Ценово предложение по чл. 39, ал. 3, т. 2 от ППЗОП</w:t>
      </w:r>
      <w:r w:rsidR="006F41C0">
        <w:rPr>
          <w:rFonts w:eastAsia="Calibri"/>
          <w:lang w:val="bg-BG"/>
        </w:rPr>
        <w:t>.</w:t>
      </w:r>
    </w:p>
    <w:p w14:paraId="5A50A17D" w14:textId="683E9F36" w:rsidR="00D03955" w:rsidRDefault="00D03955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6. Приложение </w:t>
      </w:r>
      <w:r w:rsidR="002607D6">
        <w:rPr>
          <w:rFonts w:eastAsia="Calibri"/>
          <w:lang w:val="bg-BG"/>
        </w:rPr>
        <w:t xml:space="preserve">№ </w:t>
      </w:r>
      <w:r>
        <w:rPr>
          <w:rFonts w:eastAsia="Calibri"/>
          <w:lang w:val="bg-BG"/>
        </w:rPr>
        <w:t>5.1.</w:t>
      </w:r>
      <w:r w:rsidR="002607D6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- КС </w:t>
      </w:r>
      <w:r>
        <w:rPr>
          <w:rFonts w:eastAsia="Calibri"/>
        </w:rPr>
        <w:t>(</w:t>
      </w:r>
      <w:r>
        <w:rPr>
          <w:rFonts w:eastAsia="Calibri"/>
          <w:lang w:val="bg-BG"/>
        </w:rPr>
        <w:t xml:space="preserve">във формат </w:t>
      </w:r>
      <w:r>
        <w:rPr>
          <w:rFonts w:eastAsia="Calibri"/>
        </w:rPr>
        <w:t>Excel)</w:t>
      </w:r>
    </w:p>
    <w:p w14:paraId="2D48EAD3" w14:textId="456EC4CA" w:rsidR="00DF7240" w:rsidRDefault="00D03955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7</w:t>
      </w:r>
      <w:r w:rsidR="00DF7240">
        <w:rPr>
          <w:rFonts w:eastAsia="Calibri"/>
          <w:lang w:val="bg-BG"/>
        </w:rPr>
        <w:t xml:space="preserve">. Приложение № </w:t>
      </w:r>
      <w:r>
        <w:rPr>
          <w:rFonts w:eastAsia="Calibri"/>
          <w:lang w:val="bg-BG"/>
        </w:rPr>
        <w:t xml:space="preserve">6 </w:t>
      </w:r>
      <w:r w:rsidR="00DF7240">
        <w:rPr>
          <w:rFonts w:eastAsia="Calibri"/>
          <w:lang w:val="bg-BG"/>
        </w:rPr>
        <w:t>– Методика за определяне на комплексната оценка на офертите</w:t>
      </w:r>
    </w:p>
    <w:p w14:paraId="61656BF4" w14:textId="3E8563C1" w:rsidR="00896DC1" w:rsidRDefault="00D03955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8</w:t>
      </w:r>
      <w:r w:rsidR="00896DC1">
        <w:rPr>
          <w:rFonts w:eastAsia="Calibri"/>
          <w:lang w:val="bg-BG"/>
        </w:rPr>
        <w:t xml:space="preserve">. Приложение № </w:t>
      </w:r>
      <w:r>
        <w:rPr>
          <w:rFonts w:eastAsia="Calibri"/>
          <w:lang w:val="bg-BG"/>
        </w:rPr>
        <w:t xml:space="preserve">7 </w:t>
      </w:r>
      <w:r w:rsidR="00896DC1">
        <w:rPr>
          <w:rFonts w:eastAsia="Calibri"/>
          <w:lang w:val="bg-BG"/>
        </w:rPr>
        <w:t>– Технически спецификации</w:t>
      </w:r>
      <w:r w:rsidR="00841F2B">
        <w:rPr>
          <w:rFonts w:eastAsia="Calibri"/>
          <w:lang w:val="bg-BG"/>
        </w:rPr>
        <w:t xml:space="preserve"> и о</w:t>
      </w:r>
      <w:r w:rsidR="00841F2B" w:rsidRPr="00841F2B">
        <w:rPr>
          <w:rFonts w:eastAsia="Calibri"/>
          <w:lang w:val="bg-BG"/>
        </w:rPr>
        <w:t>добрен инвестиционен проект</w:t>
      </w:r>
    </w:p>
    <w:p w14:paraId="0AEB5E8A" w14:textId="5AF4C9F1" w:rsidR="00896DC1" w:rsidRDefault="00D03955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9</w:t>
      </w:r>
      <w:r w:rsidR="00896DC1">
        <w:rPr>
          <w:rFonts w:eastAsia="Calibri"/>
          <w:lang w:val="bg-BG"/>
        </w:rPr>
        <w:t xml:space="preserve">. Приложение № </w:t>
      </w:r>
      <w:r>
        <w:rPr>
          <w:rFonts w:eastAsia="Calibri"/>
          <w:lang w:val="bg-BG"/>
        </w:rPr>
        <w:t xml:space="preserve">8 </w:t>
      </w:r>
      <w:r w:rsidR="00896DC1">
        <w:rPr>
          <w:rFonts w:eastAsia="Calibri"/>
          <w:lang w:val="bg-BG"/>
        </w:rPr>
        <w:t>– Проект на Договор</w:t>
      </w:r>
    </w:p>
    <w:p w14:paraId="2E3D25DD" w14:textId="77777777" w:rsidR="001D3774" w:rsidRDefault="001D3774" w:rsidP="003074DC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</w:p>
    <w:p w14:paraId="7BDF7CB8" w14:textId="7D283D35" w:rsidR="00862B14" w:rsidRDefault="00862B14" w:rsidP="00862B14">
      <w:pPr>
        <w:tabs>
          <w:tab w:val="left" w:pos="3120"/>
        </w:tabs>
        <w:ind w:firstLine="567"/>
        <w:jc w:val="both"/>
        <w:rPr>
          <w:rFonts w:eastAsia="Calibri"/>
          <w:lang w:val="bg-BG"/>
        </w:rPr>
      </w:pPr>
    </w:p>
    <w:sectPr w:rsidR="00862B14" w:rsidSect="00337C25">
      <w:headerReference w:type="default" r:id="rId15"/>
      <w:footerReference w:type="default" r:id="rId16"/>
      <w:pgSz w:w="11907" w:h="16839" w:code="9"/>
      <w:pgMar w:top="2269" w:right="708" w:bottom="1985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B0A2" w14:textId="77777777" w:rsidR="009D046B" w:rsidRDefault="009D046B" w:rsidP="00EA16FC">
      <w:r>
        <w:separator/>
      </w:r>
    </w:p>
  </w:endnote>
  <w:endnote w:type="continuationSeparator" w:id="0">
    <w:p w14:paraId="329F96FA" w14:textId="77777777" w:rsidR="009D046B" w:rsidRDefault="009D046B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343327"/>
      <w:docPartObj>
        <w:docPartGallery w:val="Page Numbers (Bottom of Page)"/>
        <w:docPartUnique/>
      </w:docPartObj>
    </w:sdtPr>
    <w:sdtEndPr/>
    <w:sdtContent>
      <w:sdt>
        <w:sdtPr>
          <w:id w:val="957599687"/>
          <w:docPartObj>
            <w:docPartGallery w:val="Page Numbers (Top of Page)"/>
            <w:docPartUnique/>
          </w:docPartObj>
        </w:sdtPr>
        <w:sdtEndPr/>
        <w:sdtContent>
          <w:p w14:paraId="2C43682E" w14:textId="43FAF6BD" w:rsidR="009D046B" w:rsidRPr="00282B20" w:rsidRDefault="009D046B" w:rsidP="00A66313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sz w:val="18"/>
                <w:szCs w:val="18"/>
              </w:rPr>
            </w:pPr>
          </w:p>
          <w:p w14:paraId="31006FC6" w14:textId="1F974C1D" w:rsidR="009D046B" w:rsidRPr="00C93D06" w:rsidRDefault="009D046B" w:rsidP="00A66313">
            <w:pPr>
              <w:pStyle w:val="Footer"/>
              <w:tabs>
                <w:tab w:val="left" w:pos="345"/>
                <w:tab w:val="right" w:pos="97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PAGE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9A2DD8">
              <w:rPr>
                <w:b/>
                <w:bCs/>
                <w:noProof/>
                <w:sz w:val="22"/>
                <w:szCs w:val="22"/>
              </w:rPr>
              <w:t>7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  <w:r w:rsidRPr="00C93D06">
              <w:rPr>
                <w:sz w:val="22"/>
                <w:szCs w:val="22"/>
              </w:rPr>
              <w:t>/</w:t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NUMPAGES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9A2DD8">
              <w:rPr>
                <w:b/>
                <w:bCs/>
                <w:noProof/>
                <w:sz w:val="22"/>
                <w:szCs w:val="22"/>
              </w:rPr>
              <w:t>36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</w:p>
          <w:p w14:paraId="78CCC835" w14:textId="77777777" w:rsidR="009D046B" w:rsidRDefault="009A2DD8" w:rsidP="0066262E">
            <w:pPr>
              <w:pStyle w:val="Footer"/>
              <w:jc w:val="center"/>
            </w:pPr>
          </w:p>
        </w:sdtContent>
      </w:sdt>
    </w:sdtContent>
  </w:sdt>
  <w:p w14:paraId="63298BD1" w14:textId="77777777" w:rsidR="009D046B" w:rsidRDefault="009D0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EB84" w14:textId="77777777" w:rsidR="009D046B" w:rsidRDefault="009D046B" w:rsidP="00EA16FC">
      <w:r>
        <w:separator/>
      </w:r>
    </w:p>
  </w:footnote>
  <w:footnote w:type="continuationSeparator" w:id="0">
    <w:p w14:paraId="3E895640" w14:textId="77777777" w:rsidR="009D046B" w:rsidRDefault="009D046B" w:rsidP="00EA16FC">
      <w:r>
        <w:continuationSeparator/>
      </w:r>
    </w:p>
  </w:footnote>
  <w:footnote w:id="1">
    <w:p w14:paraId="41C41FE3" w14:textId="77777777" w:rsidR="009D046B" w:rsidRPr="008609B0" w:rsidRDefault="009D046B" w:rsidP="004B562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Съгласно § 2, т. 66 от ДР на ЗОП “годишен общ оборот“ е сумата от нетните приходи от продажби.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2D42" w14:textId="6421695F" w:rsidR="009D046B" w:rsidRDefault="009D046B" w:rsidP="00BD003E">
    <w:pPr>
      <w:pStyle w:val="Header"/>
      <w:rPr>
        <w:b/>
        <w:sz w:val="16"/>
        <w:szCs w:val="16"/>
        <w:lang w:val="bg-BG"/>
      </w:rPr>
    </w:pPr>
    <w:r>
      <w:rPr>
        <w:b/>
        <w:sz w:val="16"/>
        <w:szCs w:val="16"/>
        <w:lang w:val="bg-BG"/>
      </w:rPr>
      <w:t xml:space="preserve">                    </w:t>
    </w:r>
  </w:p>
  <w:p w14:paraId="1D15F746" w14:textId="77777777" w:rsidR="009D046B" w:rsidRDefault="009D046B" w:rsidP="00BD003E">
    <w:pPr>
      <w:pStyle w:val="Header"/>
    </w:pPr>
  </w:p>
  <w:p w14:paraId="1CEA7796" w14:textId="107AE43F" w:rsidR="009D046B" w:rsidRPr="00BD003E" w:rsidRDefault="009D046B" w:rsidP="00BD0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96953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2DD48454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2">
    <w:nsid w:val="00000003"/>
    <w:multiLevelType w:val="multilevel"/>
    <w:tmpl w:val="63089F6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6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380660A"/>
    <w:multiLevelType w:val="hybridMultilevel"/>
    <w:tmpl w:val="F28C96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49A0">
      <w:start w:val="4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C6FD1"/>
    <w:multiLevelType w:val="multilevel"/>
    <w:tmpl w:val="DE1A0A2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6344E58"/>
    <w:multiLevelType w:val="multilevel"/>
    <w:tmpl w:val="422AB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5">
    <w:nsid w:val="358447E7"/>
    <w:multiLevelType w:val="multilevel"/>
    <w:tmpl w:val="76F87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4727F"/>
    <w:multiLevelType w:val="hybridMultilevel"/>
    <w:tmpl w:val="7E948AC0"/>
    <w:lvl w:ilvl="0" w:tplc="406AA02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D95DFB"/>
    <w:multiLevelType w:val="multilevel"/>
    <w:tmpl w:val="A0A6A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>
    <w:nsid w:val="43486E40"/>
    <w:multiLevelType w:val="multilevel"/>
    <w:tmpl w:val="596A9B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427447E"/>
    <w:multiLevelType w:val="singleLevel"/>
    <w:tmpl w:val="9C1692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47537E06"/>
    <w:multiLevelType w:val="multilevel"/>
    <w:tmpl w:val="06B6B2C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7626"/>
    <w:multiLevelType w:val="multilevel"/>
    <w:tmpl w:val="A13CE6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B3400AE"/>
    <w:multiLevelType w:val="hybridMultilevel"/>
    <w:tmpl w:val="F27E6B8A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571B1"/>
    <w:multiLevelType w:val="hybridMultilevel"/>
    <w:tmpl w:val="B8E01050"/>
    <w:lvl w:ilvl="0" w:tplc="ED64B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95131"/>
    <w:multiLevelType w:val="hybridMultilevel"/>
    <w:tmpl w:val="0C4C1B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9F48A7"/>
    <w:multiLevelType w:val="hybridMultilevel"/>
    <w:tmpl w:val="E638A916"/>
    <w:lvl w:ilvl="0" w:tplc="29FE81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513CA"/>
    <w:multiLevelType w:val="multilevel"/>
    <w:tmpl w:val="25463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7B204683"/>
    <w:multiLevelType w:val="multilevel"/>
    <w:tmpl w:val="AE20AC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29">
    <w:nsid w:val="7E09662F"/>
    <w:multiLevelType w:val="hybridMultilevel"/>
    <w:tmpl w:val="DB866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7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8"/>
  </w:num>
  <w:num w:numId="8">
    <w:abstractNumId w:val="23"/>
  </w:num>
  <w:num w:numId="9">
    <w:abstractNumId w:val="17"/>
  </w:num>
  <w:num w:numId="10">
    <w:abstractNumId w:val="12"/>
  </w:num>
  <w:num w:numId="11">
    <w:abstractNumId w:val="27"/>
  </w:num>
  <w:num w:numId="12">
    <w:abstractNumId w:val="26"/>
  </w:num>
  <w:num w:numId="13">
    <w:abstractNumId w:val="13"/>
  </w:num>
  <w:num w:numId="14">
    <w:abstractNumId w:val="14"/>
  </w:num>
  <w:num w:numId="15">
    <w:abstractNumId w:val="18"/>
  </w:num>
  <w:num w:numId="16">
    <w:abstractNumId w:val="25"/>
  </w:num>
  <w:num w:numId="17">
    <w:abstractNumId w:val="15"/>
  </w:num>
  <w:num w:numId="18">
    <w:abstractNumId w:val="1"/>
  </w:num>
  <w:num w:numId="19">
    <w:abstractNumId w:val="2"/>
  </w:num>
  <w:num w:numId="20">
    <w:abstractNumId w:val="21"/>
  </w:num>
  <w:num w:numId="21">
    <w:abstractNumId w:val="29"/>
  </w:num>
  <w:num w:numId="22">
    <w:abstractNumId w:val="16"/>
  </w:num>
  <w:num w:numId="23">
    <w:abstractNumId w:val="22"/>
  </w:num>
  <w:num w:numId="24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00250"/>
    <w:rsid w:val="0000274F"/>
    <w:rsid w:val="0000369B"/>
    <w:rsid w:val="00003BDD"/>
    <w:rsid w:val="00006543"/>
    <w:rsid w:val="000077BB"/>
    <w:rsid w:val="00007CBB"/>
    <w:rsid w:val="000115C9"/>
    <w:rsid w:val="000129E0"/>
    <w:rsid w:val="00014301"/>
    <w:rsid w:val="00015276"/>
    <w:rsid w:val="000159D3"/>
    <w:rsid w:val="00016741"/>
    <w:rsid w:val="0001735E"/>
    <w:rsid w:val="000204C3"/>
    <w:rsid w:val="0002093B"/>
    <w:rsid w:val="000220D8"/>
    <w:rsid w:val="000240B9"/>
    <w:rsid w:val="00024DA2"/>
    <w:rsid w:val="000250AC"/>
    <w:rsid w:val="0002533F"/>
    <w:rsid w:val="00026C39"/>
    <w:rsid w:val="00027B03"/>
    <w:rsid w:val="00030600"/>
    <w:rsid w:val="0003260D"/>
    <w:rsid w:val="00032CAE"/>
    <w:rsid w:val="00035537"/>
    <w:rsid w:val="000372D6"/>
    <w:rsid w:val="00037AC6"/>
    <w:rsid w:val="00037E42"/>
    <w:rsid w:val="0004037B"/>
    <w:rsid w:val="000403FF"/>
    <w:rsid w:val="00040747"/>
    <w:rsid w:val="00041720"/>
    <w:rsid w:val="00041C76"/>
    <w:rsid w:val="00041CA8"/>
    <w:rsid w:val="0004206D"/>
    <w:rsid w:val="0004306E"/>
    <w:rsid w:val="00044FD7"/>
    <w:rsid w:val="00045F9B"/>
    <w:rsid w:val="00047A9A"/>
    <w:rsid w:val="00050C48"/>
    <w:rsid w:val="00052FAE"/>
    <w:rsid w:val="00053088"/>
    <w:rsid w:val="000537D9"/>
    <w:rsid w:val="00054445"/>
    <w:rsid w:val="00055871"/>
    <w:rsid w:val="00055C8E"/>
    <w:rsid w:val="00062E38"/>
    <w:rsid w:val="000649C0"/>
    <w:rsid w:val="00064BBF"/>
    <w:rsid w:val="0006693E"/>
    <w:rsid w:val="00067053"/>
    <w:rsid w:val="000703ED"/>
    <w:rsid w:val="000708A5"/>
    <w:rsid w:val="00071849"/>
    <w:rsid w:val="000720A4"/>
    <w:rsid w:val="000726EC"/>
    <w:rsid w:val="000730A4"/>
    <w:rsid w:val="00073424"/>
    <w:rsid w:val="0007356F"/>
    <w:rsid w:val="000738B5"/>
    <w:rsid w:val="00074263"/>
    <w:rsid w:val="00075A90"/>
    <w:rsid w:val="00076473"/>
    <w:rsid w:val="00076928"/>
    <w:rsid w:val="00077CD1"/>
    <w:rsid w:val="00080256"/>
    <w:rsid w:val="00080386"/>
    <w:rsid w:val="00080608"/>
    <w:rsid w:val="00081081"/>
    <w:rsid w:val="00081F4E"/>
    <w:rsid w:val="000834BD"/>
    <w:rsid w:val="00083D5E"/>
    <w:rsid w:val="0008408B"/>
    <w:rsid w:val="000854D0"/>
    <w:rsid w:val="000854FE"/>
    <w:rsid w:val="00085587"/>
    <w:rsid w:val="00086243"/>
    <w:rsid w:val="00092C5F"/>
    <w:rsid w:val="00095A78"/>
    <w:rsid w:val="0009686B"/>
    <w:rsid w:val="00097530"/>
    <w:rsid w:val="000975B6"/>
    <w:rsid w:val="000A2CDC"/>
    <w:rsid w:val="000A41D2"/>
    <w:rsid w:val="000A4407"/>
    <w:rsid w:val="000A60C0"/>
    <w:rsid w:val="000A744A"/>
    <w:rsid w:val="000A74F2"/>
    <w:rsid w:val="000B23D1"/>
    <w:rsid w:val="000B5969"/>
    <w:rsid w:val="000B6EC2"/>
    <w:rsid w:val="000C00B0"/>
    <w:rsid w:val="000C086E"/>
    <w:rsid w:val="000C0DAF"/>
    <w:rsid w:val="000C1148"/>
    <w:rsid w:val="000C2081"/>
    <w:rsid w:val="000C2511"/>
    <w:rsid w:val="000C25F8"/>
    <w:rsid w:val="000C27E6"/>
    <w:rsid w:val="000C2F8F"/>
    <w:rsid w:val="000C3052"/>
    <w:rsid w:val="000C3ED9"/>
    <w:rsid w:val="000C438F"/>
    <w:rsid w:val="000C64F8"/>
    <w:rsid w:val="000C79F6"/>
    <w:rsid w:val="000D1430"/>
    <w:rsid w:val="000D57CE"/>
    <w:rsid w:val="000E07D8"/>
    <w:rsid w:val="000E11A7"/>
    <w:rsid w:val="000E18D0"/>
    <w:rsid w:val="000E1D41"/>
    <w:rsid w:val="000E3463"/>
    <w:rsid w:val="000E41A7"/>
    <w:rsid w:val="000E4460"/>
    <w:rsid w:val="000E6A4B"/>
    <w:rsid w:val="000E6F40"/>
    <w:rsid w:val="000E763A"/>
    <w:rsid w:val="000F35F7"/>
    <w:rsid w:val="000F3F36"/>
    <w:rsid w:val="000F5264"/>
    <w:rsid w:val="000F5542"/>
    <w:rsid w:val="000F5E5E"/>
    <w:rsid w:val="000F6C10"/>
    <w:rsid w:val="000F7D33"/>
    <w:rsid w:val="00100E31"/>
    <w:rsid w:val="00101AD5"/>
    <w:rsid w:val="00105559"/>
    <w:rsid w:val="001059EC"/>
    <w:rsid w:val="00105AFB"/>
    <w:rsid w:val="001076C5"/>
    <w:rsid w:val="001101E6"/>
    <w:rsid w:val="001120F1"/>
    <w:rsid w:val="00112135"/>
    <w:rsid w:val="001125E6"/>
    <w:rsid w:val="001132D5"/>
    <w:rsid w:val="00117BCC"/>
    <w:rsid w:val="00117EAB"/>
    <w:rsid w:val="00120DF2"/>
    <w:rsid w:val="00122E56"/>
    <w:rsid w:val="0012311E"/>
    <w:rsid w:val="001242EE"/>
    <w:rsid w:val="001257FC"/>
    <w:rsid w:val="00125DD5"/>
    <w:rsid w:val="001269BE"/>
    <w:rsid w:val="00130C2C"/>
    <w:rsid w:val="00130F00"/>
    <w:rsid w:val="00131D37"/>
    <w:rsid w:val="00131F6D"/>
    <w:rsid w:val="00132038"/>
    <w:rsid w:val="00135D8F"/>
    <w:rsid w:val="001374C0"/>
    <w:rsid w:val="00137C7E"/>
    <w:rsid w:val="00137C92"/>
    <w:rsid w:val="00142151"/>
    <w:rsid w:val="001425EB"/>
    <w:rsid w:val="00143604"/>
    <w:rsid w:val="00145442"/>
    <w:rsid w:val="00146D92"/>
    <w:rsid w:val="001474AA"/>
    <w:rsid w:val="001502E6"/>
    <w:rsid w:val="00151C30"/>
    <w:rsid w:val="00152307"/>
    <w:rsid w:val="00152936"/>
    <w:rsid w:val="001535EF"/>
    <w:rsid w:val="001545C6"/>
    <w:rsid w:val="00154A4C"/>
    <w:rsid w:val="00155463"/>
    <w:rsid w:val="00156D60"/>
    <w:rsid w:val="00160719"/>
    <w:rsid w:val="001625E7"/>
    <w:rsid w:val="00163E31"/>
    <w:rsid w:val="00166182"/>
    <w:rsid w:val="00166926"/>
    <w:rsid w:val="00167609"/>
    <w:rsid w:val="00167868"/>
    <w:rsid w:val="00170025"/>
    <w:rsid w:val="00170F58"/>
    <w:rsid w:val="00171E1F"/>
    <w:rsid w:val="00172785"/>
    <w:rsid w:val="00172CAE"/>
    <w:rsid w:val="001743AA"/>
    <w:rsid w:val="00175B89"/>
    <w:rsid w:val="001770C4"/>
    <w:rsid w:val="00182A55"/>
    <w:rsid w:val="00183DE1"/>
    <w:rsid w:val="00184D94"/>
    <w:rsid w:val="00185EFC"/>
    <w:rsid w:val="00186FF5"/>
    <w:rsid w:val="00187CB5"/>
    <w:rsid w:val="00190472"/>
    <w:rsid w:val="00191EA4"/>
    <w:rsid w:val="001928D6"/>
    <w:rsid w:val="001937E4"/>
    <w:rsid w:val="00195CA0"/>
    <w:rsid w:val="00196311"/>
    <w:rsid w:val="00197DE1"/>
    <w:rsid w:val="001A3A24"/>
    <w:rsid w:val="001A4F54"/>
    <w:rsid w:val="001A6AA2"/>
    <w:rsid w:val="001A76E0"/>
    <w:rsid w:val="001A786E"/>
    <w:rsid w:val="001B24D0"/>
    <w:rsid w:val="001B2F2F"/>
    <w:rsid w:val="001B3EA9"/>
    <w:rsid w:val="001B7703"/>
    <w:rsid w:val="001C05CF"/>
    <w:rsid w:val="001C1262"/>
    <w:rsid w:val="001C2EA0"/>
    <w:rsid w:val="001C445B"/>
    <w:rsid w:val="001C512B"/>
    <w:rsid w:val="001C65B6"/>
    <w:rsid w:val="001C7261"/>
    <w:rsid w:val="001C73D6"/>
    <w:rsid w:val="001D238C"/>
    <w:rsid w:val="001D3774"/>
    <w:rsid w:val="001D4566"/>
    <w:rsid w:val="001D4B8F"/>
    <w:rsid w:val="001D5054"/>
    <w:rsid w:val="001D6044"/>
    <w:rsid w:val="001E07C8"/>
    <w:rsid w:val="001E0980"/>
    <w:rsid w:val="001E126A"/>
    <w:rsid w:val="001E1513"/>
    <w:rsid w:val="001E1664"/>
    <w:rsid w:val="001E266D"/>
    <w:rsid w:val="001E2A4A"/>
    <w:rsid w:val="001E34DA"/>
    <w:rsid w:val="001E3933"/>
    <w:rsid w:val="001E423E"/>
    <w:rsid w:val="001E607A"/>
    <w:rsid w:val="001E6E24"/>
    <w:rsid w:val="001E7938"/>
    <w:rsid w:val="001E7A55"/>
    <w:rsid w:val="001F37A6"/>
    <w:rsid w:val="001F780A"/>
    <w:rsid w:val="001F7D83"/>
    <w:rsid w:val="002000D1"/>
    <w:rsid w:val="0020023B"/>
    <w:rsid w:val="002011BB"/>
    <w:rsid w:val="00201812"/>
    <w:rsid w:val="002026CD"/>
    <w:rsid w:val="0020277B"/>
    <w:rsid w:val="0020451F"/>
    <w:rsid w:val="00204FF4"/>
    <w:rsid w:val="0020503E"/>
    <w:rsid w:val="00206144"/>
    <w:rsid w:val="00207C8E"/>
    <w:rsid w:val="002112AD"/>
    <w:rsid w:val="00214092"/>
    <w:rsid w:val="00214247"/>
    <w:rsid w:val="002154FE"/>
    <w:rsid w:val="0021582B"/>
    <w:rsid w:val="002178BE"/>
    <w:rsid w:val="0022058D"/>
    <w:rsid w:val="002206AA"/>
    <w:rsid w:val="002217B9"/>
    <w:rsid w:val="00222F85"/>
    <w:rsid w:val="002233DD"/>
    <w:rsid w:val="00224A65"/>
    <w:rsid w:val="00224CF7"/>
    <w:rsid w:val="002257CA"/>
    <w:rsid w:val="00225F97"/>
    <w:rsid w:val="0022645A"/>
    <w:rsid w:val="002278B1"/>
    <w:rsid w:val="00227FFE"/>
    <w:rsid w:val="0023008D"/>
    <w:rsid w:val="00231F14"/>
    <w:rsid w:val="002325FF"/>
    <w:rsid w:val="00232C98"/>
    <w:rsid w:val="002342A3"/>
    <w:rsid w:val="00234584"/>
    <w:rsid w:val="002345F4"/>
    <w:rsid w:val="00234B79"/>
    <w:rsid w:val="00235893"/>
    <w:rsid w:val="00236802"/>
    <w:rsid w:val="00240119"/>
    <w:rsid w:val="00240D12"/>
    <w:rsid w:val="00240F62"/>
    <w:rsid w:val="002439A5"/>
    <w:rsid w:val="00243B74"/>
    <w:rsid w:val="0025052F"/>
    <w:rsid w:val="00252BDD"/>
    <w:rsid w:val="002540DB"/>
    <w:rsid w:val="002607D6"/>
    <w:rsid w:val="00260C63"/>
    <w:rsid w:val="00263421"/>
    <w:rsid w:val="0026354B"/>
    <w:rsid w:val="00263C44"/>
    <w:rsid w:val="00266CAD"/>
    <w:rsid w:val="002673ED"/>
    <w:rsid w:val="00270F02"/>
    <w:rsid w:val="00272251"/>
    <w:rsid w:val="00275783"/>
    <w:rsid w:val="00276D3E"/>
    <w:rsid w:val="00277D44"/>
    <w:rsid w:val="0028028A"/>
    <w:rsid w:val="00280715"/>
    <w:rsid w:val="00280D27"/>
    <w:rsid w:val="00280E91"/>
    <w:rsid w:val="00281228"/>
    <w:rsid w:val="00282118"/>
    <w:rsid w:val="0028466A"/>
    <w:rsid w:val="00284EBE"/>
    <w:rsid w:val="00287D9E"/>
    <w:rsid w:val="002901C9"/>
    <w:rsid w:val="00290C07"/>
    <w:rsid w:val="00291016"/>
    <w:rsid w:val="0029158E"/>
    <w:rsid w:val="00291FC5"/>
    <w:rsid w:val="002933EE"/>
    <w:rsid w:val="00293688"/>
    <w:rsid w:val="0029531C"/>
    <w:rsid w:val="002979D6"/>
    <w:rsid w:val="00297E04"/>
    <w:rsid w:val="002A19E5"/>
    <w:rsid w:val="002A2F94"/>
    <w:rsid w:val="002A2FA3"/>
    <w:rsid w:val="002A415D"/>
    <w:rsid w:val="002A42EB"/>
    <w:rsid w:val="002A52C8"/>
    <w:rsid w:val="002A5323"/>
    <w:rsid w:val="002A5DC7"/>
    <w:rsid w:val="002A6F8E"/>
    <w:rsid w:val="002A7A48"/>
    <w:rsid w:val="002A7AFA"/>
    <w:rsid w:val="002B0667"/>
    <w:rsid w:val="002B0DC0"/>
    <w:rsid w:val="002B18F9"/>
    <w:rsid w:val="002B1A2E"/>
    <w:rsid w:val="002B2428"/>
    <w:rsid w:val="002B5D9D"/>
    <w:rsid w:val="002B7A95"/>
    <w:rsid w:val="002C28D0"/>
    <w:rsid w:val="002C48E2"/>
    <w:rsid w:val="002C4CC9"/>
    <w:rsid w:val="002C5A87"/>
    <w:rsid w:val="002C5D7B"/>
    <w:rsid w:val="002C65AD"/>
    <w:rsid w:val="002D06F3"/>
    <w:rsid w:val="002D1EC9"/>
    <w:rsid w:val="002D253D"/>
    <w:rsid w:val="002D3D0D"/>
    <w:rsid w:val="002D400D"/>
    <w:rsid w:val="002D5D00"/>
    <w:rsid w:val="002E16D3"/>
    <w:rsid w:val="002E2417"/>
    <w:rsid w:val="002E32FD"/>
    <w:rsid w:val="002E4B95"/>
    <w:rsid w:val="002E4C54"/>
    <w:rsid w:val="002E5491"/>
    <w:rsid w:val="002E5C24"/>
    <w:rsid w:val="002E5EDD"/>
    <w:rsid w:val="002E68E6"/>
    <w:rsid w:val="002E6CC6"/>
    <w:rsid w:val="002E7612"/>
    <w:rsid w:val="002E7A39"/>
    <w:rsid w:val="002F0661"/>
    <w:rsid w:val="002F0BE7"/>
    <w:rsid w:val="002F276F"/>
    <w:rsid w:val="002F2972"/>
    <w:rsid w:val="002F4087"/>
    <w:rsid w:val="002F478B"/>
    <w:rsid w:val="002F5B7C"/>
    <w:rsid w:val="002F656F"/>
    <w:rsid w:val="002F7A75"/>
    <w:rsid w:val="0030319A"/>
    <w:rsid w:val="00304257"/>
    <w:rsid w:val="003042D1"/>
    <w:rsid w:val="003074DC"/>
    <w:rsid w:val="003103A1"/>
    <w:rsid w:val="003108F7"/>
    <w:rsid w:val="003125B4"/>
    <w:rsid w:val="003126D6"/>
    <w:rsid w:val="003133D3"/>
    <w:rsid w:val="003167E3"/>
    <w:rsid w:val="00316D61"/>
    <w:rsid w:val="00317811"/>
    <w:rsid w:val="00320160"/>
    <w:rsid w:val="00320395"/>
    <w:rsid w:val="00320CFF"/>
    <w:rsid w:val="003219C2"/>
    <w:rsid w:val="00321A53"/>
    <w:rsid w:val="00321BCA"/>
    <w:rsid w:val="00325332"/>
    <w:rsid w:val="00325374"/>
    <w:rsid w:val="00325B01"/>
    <w:rsid w:val="003270AD"/>
    <w:rsid w:val="003276BA"/>
    <w:rsid w:val="00327AFB"/>
    <w:rsid w:val="003314C5"/>
    <w:rsid w:val="00331B56"/>
    <w:rsid w:val="00333620"/>
    <w:rsid w:val="00334255"/>
    <w:rsid w:val="003348AD"/>
    <w:rsid w:val="00335318"/>
    <w:rsid w:val="0033717D"/>
    <w:rsid w:val="00337C25"/>
    <w:rsid w:val="00340FCB"/>
    <w:rsid w:val="003429D6"/>
    <w:rsid w:val="00342A0C"/>
    <w:rsid w:val="003436F5"/>
    <w:rsid w:val="00343D78"/>
    <w:rsid w:val="00345198"/>
    <w:rsid w:val="00345674"/>
    <w:rsid w:val="00351926"/>
    <w:rsid w:val="00351B3C"/>
    <w:rsid w:val="00352BA6"/>
    <w:rsid w:val="003542A1"/>
    <w:rsid w:val="003544D8"/>
    <w:rsid w:val="00354C72"/>
    <w:rsid w:val="003563EF"/>
    <w:rsid w:val="00357BF2"/>
    <w:rsid w:val="00360668"/>
    <w:rsid w:val="00361237"/>
    <w:rsid w:val="00361F18"/>
    <w:rsid w:val="0036207B"/>
    <w:rsid w:val="00362E37"/>
    <w:rsid w:val="00364785"/>
    <w:rsid w:val="00365966"/>
    <w:rsid w:val="003665D7"/>
    <w:rsid w:val="00367122"/>
    <w:rsid w:val="0036714B"/>
    <w:rsid w:val="00367EB3"/>
    <w:rsid w:val="00370CF3"/>
    <w:rsid w:val="00371DDC"/>
    <w:rsid w:val="00372723"/>
    <w:rsid w:val="00372930"/>
    <w:rsid w:val="00372A3B"/>
    <w:rsid w:val="00373532"/>
    <w:rsid w:val="00373644"/>
    <w:rsid w:val="00373CF4"/>
    <w:rsid w:val="00375C0A"/>
    <w:rsid w:val="00377C2D"/>
    <w:rsid w:val="00377F62"/>
    <w:rsid w:val="00380031"/>
    <w:rsid w:val="00382E7D"/>
    <w:rsid w:val="00384B67"/>
    <w:rsid w:val="00385B0F"/>
    <w:rsid w:val="00386024"/>
    <w:rsid w:val="00387450"/>
    <w:rsid w:val="00387470"/>
    <w:rsid w:val="0039452E"/>
    <w:rsid w:val="0039495F"/>
    <w:rsid w:val="00397E17"/>
    <w:rsid w:val="003A09CB"/>
    <w:rsid w:val="003A0A9C"/>
    <w:rsid w:val="003A14E9"/>
    <w:rsid w:val="003A3415"/>
    <w:rsid w:val="003A3B97"/>
    <w:rsid w:val="003A4802"/>
    <w:rsid w:val="003A68F5"/>
    <w:rsid w:val="003B1309"/>
    <w:rsid w:val="003B32F3"/>
    <w:rsid w:val="003B3AF7"/>
    <w:rsid w:val="003B4D13"/>
    <w:rsid w:val="003B69FD"/>
    <w:rsid w:val="003B762C"/>
    <w:rsid w:val="003C2144"/>
    <w:rsid w:val="003C3CF8"/>
    <w:rsid w:val="003C4BA7"/>
    <w:rsid w:val="003C4FB5"/>
    <w:rsid w:val="003C50FD"/>
    <w:rsid w:val="003C654B"/>
    <w:rsid w:val="003C6B39"/>
    <w:rsid w:val="003C6B7D"/>
    <w:rsid w:val="003C7A1E"/>
    <w:rsid w:val="003D0882"/>
    <w:rsid w:val="003D0F9A"/>
    <w:rsid w:val="003D1C4F"/>
    <w:rsid w:val="003D2318"/>
    <w:rsid w:val="003D3703"/>
    <w:rsid w:val="003D418C"/>
    <w:rsid w:val="003D451A"/>
    <w:rsid w:val="003D7D29"/>
    <w:rsid w:val="003E05AF"/>
    <w:rsid w:val="003E0EB6"/>
    <w:rsid w:val="003E11A1"/>
    <w:rsid w:val="003E3070"/>
    <w:rsid w:val="003E4604"/>
    <w:rsid w:val="003E4647"/>
    <w:rsid w:val="003E47C2"/>
    <w:rsid w:val="003E5D87"/>
    <w:rsid w:val="003E6043"/>
    <w:rsid w:val="003E664C"/>
    <w:rsid w:val="003E72ED"/>
    <w:rsid w:val="003E74CB"/>
    <w:rsid w:val="003F0288"/>
    <w:rsid w:val="003F04CE"/>
    <w:rsid w:val="003F18A4"/>
    <w:rsid w:val="003F1CF4"/>
    <w:rsid w:val="003F31C3"/>
    <w:rsid w:val="003F4DF8"/>
    <w:rsid w:val="003F4F29"/>
    <w:rsid w:val="003F5076"/>
    <w:rsid w:val="003F5239"/>
    <w:rsid w:val="003F5794"/>
    <w:rsid w:val="003F5EDD"/>
    <w:rsid w:val="003F7691"/>
    <w:rsid w:val="00400219"/>
    <w:rsid w:val="00401261"/>
    <w:rsid w:val="004020C9"/>
    <w:rsid w:val="004033FF"/>
    <w:rsid w:val="004042B0"/>
    <w:rsid w:val="004047CD"/>
    <w:rsid w:val="0040492C"/>
    <w:rsid w:val="00404968"/>
    <w:rsid w:val="0040704C"/>
    <w:rsid w:val="00410529"/>
    <w:rsid w:val="004109A7"/>
    <w:rsid w:val="00410C3E"/>
    <w:rsid w:val="0041198C"/>
    <w:rsid w:val="00411C25"/>
    <w:rsid w:val="00415303"/>
    <w:rsid w:val="00416223"/>
    <w:rsid w:val="00417716"/>
    <w:rsid w:val="00420B6A"/>
    <w:rsid w:val="00421839"/>
    <w:rsid w:val="00421FD6"/>
    <w:rsid w:val="0042274E"/>
    <w:rsid w:val="00423D6B"/>
    <w:rsid w:val="00425044"/>
    <w:rsid w:val="004255AE"/>
    <w:rsid w:val="00425DC2"/>
    <w:rsid w:val="004261BA"/>
    <w:rsid w:val="004261D7"/>
    <w:rsid w:val="00430878"/>
    <w:rsid w:val="004310AA"/>
    <w:rsid w:val="00431DAB"/>
    <w:rsid w:val="00432850"/>
    <w:rsid w:val="0043314D"/>
    <w:rsid w:val="004331A8"/>
    <w:rsid w:val="00433C2D"/>
    <w:rsid w:val="00433E38"/>
    <w:rsid w:val="00434CC9"/>
    <w:rsid w:val="00436138"/>
    <w:rsid w:val="00436CCD"/>
    <w:rsid w:val="00437B0D"/>
    <w:rsid w:val="00440147"/>
    <w:rsid w:val="004407B9"/>
    <w:rsid w:val="004421B2"/>
    <w:rsid w:val="004421BB"/>
    <w:rsid w:val="0044376A"/>
    <w:rsid w:val="004439BB"/>
    <w:rsid w:val="004440F5"/>
    <w:rsid w:val="00445080"/>
    <w:rsid w:val="00445A13"/>
    <w:rsid w:val="00446EA7"/>
    <w:rsid w:val="00450432"/>
    <w:rsid w:val="00450B4D"/>
    <w:rsid w:val="004512D7"/>
    <w:rsid w:val="004514D2"/>
    <w:rsid w:val="00452370"/>
    <w:rsid w:val="00452472"/>
    <w:rsid w:val="00452DFA"/>
    <w:rsid w:val="0045334F"/>
    <w:rsid w:val="00453B2E"/>
    <w:rsid w:val="00454648"/>
    <w:rsid w:val="00455E2F"/>
    <w:rsid w:val="00456593"/>
    <w:rsid w:val="00456818"/>
    <w:rsid w:val="00456B10"/>
    <w:rsid w:val="00457DD6"/>
    <w:rsid w:val="00460339"/>
    <w:rsid w:val="00460E51"/>
    <w:rsid w:val="00462118"/>
    <w:rsid w:val="004622E5"/>
    <w:rsid w:val="00462397"/>
    <w:rsid w:val="00462986"/>
    <w:rsid w:val="00463529"/>
    <w:rsid w:val="00465243"/>
    <w:rsid w:val="00465939"/>
    <w:rsid w:val="004659C0"/>
    <w:rsid w:val="00465D65"/>
    <w:rsid w:val="004714D0"/>
    <w:rsid w:val="00471C3A"/>
    <w:rsid w:val="004744C9"/>
    <w:rsid w:val="00474701"/>
    <w:rsid w:val="004749CA"/>
    <w:rsid w:val="0047555B"/>
    <w:rsid w:val="00476A7B"/>
    <w:rsid w:val="00477311"/>
    <w:rsid w:val="004778C5"/>
    <w:rsid w:val="00477B4B"/>
    <w:rsid w:val="004800B2"/>
    <w:rsid w:val="004811F5"/>
    <w:rsid w:val="0048210E"/>
    <w:rsid w:val="00484558"/>
    <w:rsid w:val="00484992"/>
    <w:rsid w:val="00485368"/>
    <w:rsid w:val="00486B0F"/>
    <w:rsid w:val="00487D77"/>
    <w:rsid w:val="00490C0D"/>
    <w:rsid w:val="004916AC"/>
    <w:rsid w:val="004923F8"/>
    <w:rsid w:val="00494FB8"/>
    <w:rsid w:val="00495804"/>
    <w:rsid w:val="004A1530"/>
    <w:rsid w:val="004A1666"/>
    <w:rsid w:val="004A278D"/>
    <w:rsid w:val="004A2EAA"/>
    <w:rsid w:val="004A49E3"/>
    <w:rsid w:val="004A5E11"/>
    <w:rsid w:val="004A73ED"/>
    <w:rsid w:val="004A77B8"/>
    <w:rsid w:val="004B11EE"/>
    <w:rsid w:val="004B1AE3"/>
    <w:rsid w:val="004B4ED5"/>
    <w:rsid w:val="004B562D"/>
    <w:rsid w:val="004B6C9F"/>
    <w:rsid w:val="004B716D"/>
    <w:rsid w:val="004B7534"/>
    <w:rsid w:val="004B7815"/>
    <w:rsid w:val="004B7DF5"/>
    <w:rsid w:val="004C00C5"/>
    <w:rsid w:val="004C06FA"/>
    <w:rsid w:val="004C20DB"/>
    <w:rsid w:val="004C2D4C"/>
    <w:rsid w:val="004C4136"/>
    <w:rsid w:val="004C77BC"/>
    <w:rsid w:val="004C7CDE"/>
    <w:rsid w:val="004D0713"/>
    <w:rsid w:val="004D0A92"/>
    <w:rsid w:val="004D0B13"/>
    <w:rsid w:val="004D0E6D"/>
    <w:rsid w:val="004D560C"/>
    <w:rsid w:val="004D6D52"/>
    <w:rsid w:val="004D744C"/>
    <w:rsid w:val="004E1485"/>
    <w:rsid w:val="004E1713"/>
    <w:rsid w:val="004E2115"/>
    <w:rsid w:val="004E4FEE"/>
    <w:rsid w:val="004E7403"/>
    <w:rsid w:val="004F01B8"/>
    <w:rsid w:val="004F031A"/>
    <w:rsid w:val="004F2937"/>
    <w:rsid w:val="004F3701"/>
    <w:rsid w:val="004F37DD"/>
    <w:rsid w:val="004F4FAE"/>
    <w:rsid w:val="005006C6"/>
    <w:rsid w:val="005006E7"/>
    <w:rsid w:val="00500EC1"/>
    <w:rsid w:val="005022F0"/>
    <w:rsid w:val="005029E8"/>
    <w:rsid w:val="005048DF"/>
    <w:rsid w:val="0050532D"/>
    <w:rsid w:val="00506D2A"/>
    <w:rsid w:val="00506F8E"/>
    <w:rsid w:val="00510B65"/>
    <w:rsid w:val="00511146"/>
    <w:rsid w:val="00511357"/>
    <w:rsid w:val="00512BFE"/>
    <w:rsid w:val="00513619"/>
    <w:rsid w:val="00514758"/>
    <w:rsid w:val="0051563D"/>
    <w:rsid w:val="00515998"/>
    <w:rsid w:val="00516D93"/>
    <w:rsid w:val="00517C3F"/>
    <w:rsid w:val="0052037D"/>
    <w:rsid w:val="0052071E"/>
    <w:rsid w:val="005219AE"/>
    <w:rsid w:val="00522602"/>
    <w:rsid w:val="005235D5"/>
    <w:rsid w:val="00526998"/>
    <w:rsid w:val="0052759F"/>
    <w:rsid w:val="005301AB"/>
    <w:rsid w:val="0053154A"/>
    <w:rsid w:val="005318E1"/>
    <w:rsid w:val="00532869"/>
    <w:rsid w:val="005328BF"/>
    <w:rsid w:val="005361A4"/>
    <w:rsid w:val="0053721B"/>
    <w:rsid w:val="00542BD5"/>
    <w:rsid w:val="0054427E"/>
    <w:rsid w:val="005444AC"/>
    <w:rsid w:val="0054485E"/>
    <w:rsid w:val="00544A27"/>
    <w:rsid w:val="00545079"/>
    <w:rsid w:val="00545EC1"/>
    <w:rsid w:val="00546C34"/>
    <w:rsid w:val="00546C68"/>
    <w:rsid w:val="00550C43"/>
    <w:rsid w:val="00550DCD"/>
    <w:rsid w:val="00551333"/>
    <w:rsid w:val="00551D43"/>
    <w:rsid w:val="005536ED"/>
    <w:rsid w:val="00553894"/>
    <w:rsid w:val="00554795"/>
    <w:rsid w:val="00554D31"/>
    <w:rsid w:val="00556D91"/>
    <w:rsid w:val="00557056"/>
    <w:rsid w:val="00557936"/>
    <w:rsid w:val="005600D8"/>
    <w:rsid w:val="00560B92"/>
    <w:rsid w:val="0056132A"/>
    <w:rsid w:val="00561525"/>
    <w:rsid w:val="005625E2"/>
    <w:rsid w:val="00562ED4"/>
    <w:rsid w:val="005637D3"/>
    <w:rsid w:val="00563C06"/>
    <w:rsid w:val="00566613"/>
    <w:rsid w:val="00571D41"/>
    <w:rsid w:val="00574349"/>
    <w:rsid w:val="005813C3"/>
    <w:rsid w:val="005818FF"/>
    <w:rsid w:val="00581950"/>
    <w:rsid w:val="0058206C"/>
    <w:rsid w:val="00583BC3"/>
    <w:rsid w:val="0058572C"/>
    <w:rsid w:val="00585FC7"/>
    <w:rsid w:val="00586938"/>
    <w:rsid w:val="00587ADD"/>
    <w:rsid w:val="005915BF"/>
    <w:rsid w:val="005927AF"/>
    <w:rsid w:val="00594096"/>
    <w:rsid w:val="00595A1E"/>
    <w:rsid w:val="00595D92"/>
    <w:rsid w:val="00596922"/>
    <w:rsid w:val="005A0219"/>
    <w:rsid w:val="005A071E"/>
    <w:rsid w:val="005A1A73"/>
    <w:rsid w:val="005A29A8"/>
    <w:rsid w:val="005A2CEC"/>
    <w:rsid w:val="005A5255"/>
    <w:rsid w:val="005A68C3"/>
    <w:rsid w:val="005A6E20"/>
    <w:rsid w:val="005A7123"/>
    <w:rsid w:val="005B0872"/>
    <w:rsid w:val="005B35DA"/>
    <w:rsid w:val="005B3660"/>
    <w:rsid w:val="005B4A85"/>
    <w:rsid w:val="005B510E"/>
    <w:rsid w:val="005B5E05"/>
    <w:rsid w:val="005C151D"/>
    <w:rsid w:val="005C15D0"/>
    <w:rsid w:val="005C3A99"/>
    <w:rsid w:val="005C3D40"/>
    <w:rsid w:val="005C3DF3"/>
    <w:rsid w:val="005C43A8"/>
    <w:rsid w:val="005C50AD"/>
    <w:rsid w:val="005C607F"/>
    <w:rsid w:val="005C6142"/>
    <w:rsid w:val="005C713B"/>
    <w:rsid w:val="005D12B7"/>
    <w:rsid w:val="005D14ED"/>
    <w:rsid w:val="005D1A61"/>
    <w:rsid w:val="005D1B54"/>
    <w:rsid w:val="005D339E"/>
    <w:rsid w:val="005D50ED"/>
    <w:rsid w:val="005D567F"/>
    <w:rsid w:val="005D5770"/>
    <w:rsid w:val="005D5B8E"/>
    <w:rsid w:val="005E03CD"/>
    <w:rsid w:val="005E2A80"/>
    <w:rsid w:val="005E48A3"/>
    <w:rsid w:val="005E4AC9"/>
    <w:rsid w:val="005E4E21"/>
    <w:rsid w:val="005E5BE2"/>
    <w:rsid w:val="005E5E00"/>
    <w:rsid w:val="005E6ED4"/>
    <w:rsid w:val="005F1127"/>
    <w:rsid w:val="005F1729"/>
    <w:rsid w:val="005F18AA"/>
    <w:rsid w:val="005F2463"/>
    <w:rsid w:val="005F2F91"/>
    <w:rsid w:val="005F3B55"/>
    <w:rsid w:val="005F3E82"/>
    <w:rsid w:val="005F49BF"/>
    <w:rsid w:val="005F4A0B"/>
    <w:rsid w:val="005F5E34"/>
    <w:rsid w:val="005F6032"/>
    <w:rsid w:val="005F7B44"/>
    <w:rsid w:val="00600EBD"/>
    <w:rsid w:val="00601502"/>
    <w:rsid w:val="00602826"/>
    <w:rsid w:val="00602CA7"/>
    <w:rsid w:val="00603D70"/>
    <w:rsid w:val="00604E4F"/>
    <w:rsid w:val="00606977"/>
    <w:rsid w:val="00606CA9"/>
    <w:rsid w:val="00607775"/>
    <w:rsid w:val="00611DA4"/>
    <w:rsid w:val="00611F8C"/>
    <w:rsid w:val="006150DA"/>
    <w:rsid w:val="006157C4"/>
    <w:rsid w:val="00615ADE"/>
    <w:rsid w:val="00616A6B"/>
    <w:rsid w:val="006170B4"/>
    <w:rsid w:val="00617937"/>
    <w:rsid w:val="006229D5"/>
    <w:rsid w:val="00623821"/>
    <w:rsid w:val="00623DF0"/>
    <w:rsid w:val="00625EF7"/>
    <w:rsid w:val="00626A29"/>
    <w:rsid w:val="00631D1F"/>
    <w:rsid w:val="00631E66"/>
    <w:rsid w:val="00633F7B"/>
    <w:rsid w:val="00634091"/>
    <w:rsid w:val="006343D1"/>
    <w:rsid w:val="00634B60"/>
    <w:rsid w:val="00634C1A"/>
    <w:rsid w:val="006357F6"/>
    <w:rsid w:val="00636753"/>
    <w:rsid w:val="00636A34"/>
    <w:rsid w:val="0064058E"/>
    <w:rsid w:val="00643381"/>
    <w:rsid w:val="00644C14"/>
    <w:rsid w:val="00645C66"/>
    <w:rsid w:val="00646D29"/>
    <w:rsid w:val="00647118"/>
    <w:rsid w:val="006507CC"/>
    <w:rsid w:val="00650FAE"/>
    <w:rsid w:val="0065239B"/>
    <w:rsid w:val="006544F8"/>
    <w:rsid w:val="00655ADF"/>
    <w:rsid w:val="00656990"/>
    <w:rsid w:val="00657B05"/>
    <w:rsid w:val="006625A0"/>
    <w:rsid w:val="0066262E"/>
    <w:rsid w:val="00662D92"/>
    <w:rsid w:val="006640BD"/>
    <w:rsid w:val="006661A4"/>
    <w:rsid w:val="00666CEF"/>
    <w:rsid w:val="006702F0"/>
    <w:rsid w:val="00670C9E"/>
    <w:rsid w:val="00670CD4"/>
    <w:rsid w:val="00671C2F"/>
    <w:rsid w:val="00673366"/>
    <w:rsid w:val="00674586"/>
    <w:rsid w:val="0067485D"/>
    <w:rsid w:val="00674B76"/>
    <w:rsid w:val="00675FF6"/>
    <w:rsid w:val="006774C5"/>
    <w:rsid w:val="00677816"/>
    <w:rsid w:val="006800B4"/>
    <w:rsid w:val="00680A53"/>
    <w:rsid w:val="00682A4F"/>
    <w:rsid w:val="00683609"/>
    <w:rsid w:val="006851DE"/>
    <w:rsid w:val="00685AC3"/>
    <w:rsid w:val="00686392"/>
    <w:rsid w:val="00686537"/>
    <w:rsid w:val="00686738"/>
    <w:rsid w:val="006878F2"/>
    <w:rsid w:val="00687B76"/>
    <w:rsid w:val="0069050A"/>
    <w:rsid w:val="00690E64"/>
    <w:rsid w:val="00690FF1"/>
    <w:rsid w:val="00691BB0"/>
    <w:rsid w:val="00691C2B"/>
    <w:rsid w:val="006921EB"/>
    <w:rsid w:val="006926BA"/>
    <w:rsid w:val="00692D63"/>
    <w:rsid w:val="00693F93"/>
    <w:rsid w:val="00694208"/>
    <w:rsid w:val="00694E77"/>
    <w:rsid w:val="00695ED8"/>
    <w:rsid w:val="006967DE"/>
    <w:rsid w:val="00697CF3"/>
    <w:rsid w:val="00697FF1"/>
    <w:rsid w:val="006A011A"/>
    <w:rsid w:val="006A0218"/>
    <w:rsid w:val="006A4E6A"/>
    <w:rsid w:val="006A6679"/>
    <w:rsid w:val="006A6E02"/>
    <w:rsid w:val="006B0131"/>
    <w:rsid w:val="006B08B2"/>
    <w:rsid w:val="006B152E"/>
    <w:rsid w:val="006B6B77"/>
    <w:rsid w:val="006B70BA"/>
    <w:rsid w:val="006B76AB"/>
    <w:rsid w:val="006C1D64"/>
    <w:rsid w:val="006C2930"/>
    <w:rsid w:val="006C2DB4"/>
    <w:rsid w:val="006C5255"/>
    <w:rsid w:val="006C6A8E"/>
    <w:rsid w:val="006C71CF"/>
    <w:rsid w:val="006D0394"/>
    <w:rsid w:val="006D0E83"/>
    <w:rsid w:val="006D0F1B"/>
    <w:rsid w:val="006D0FC9"/>
    <w:rsid w:val="006D1899"/>
    <w:rsid w:val="006D242A"/>
    <w:rsid w:val="006D332A"/>
    <w:rsid w:val="006D3878"/>
    <w:rsid w:val="006D3F21"/>
    <w:rsid w:val="006D4582"/>
    <w:rsid w:val="006D4A85"/>
    <w:rsid w:val="006D4CDF"/>
    <w:rsid w:val="006D5937"/>
    <w:rsid w:val="006D5C39"/>
    <w:rsid w:val="006E02CD"/>
    <w:rsid w:val="006E09D7"/>
    <w:rsid w:val="006E0A56"/>
    <w:rsid w:val="006E1AC6"/>
    <w:rsid w:val="006E299A"/>
    <w:rsid w:val="006E4961"/>
    <w:rsid w:val="006E4D90"/>
    <w:rsid w:val="006E5624"/>
    <w:rsid w:val="006E62D6"/>
    <w:rsid w:val="006F01A7"/>
    <w:rsid w:val="006F08D4"/>
    <w:rsid w:val="006F0FD9"/>
    <w:rsid w:val="006F2F54"/>
    <w:rsid w:val="006F4052"/>
    <w:rsid w:val="006F41C0"/>
    <w:rsid w:val="006F502E"/>
    <w:rsid w:val="006F5A30"/>
    <w:rsid w:val="006F6005"/>
    <w:rsid w:val="006F7B81"/>
    <w:rsid w:val="007003CE"/>
    <w:rsid w:val="00700C22"/>
    <w:rsid w:val="00701540"/>
    <w:rsid w:val="007016CE"/>
    <w:rsid w:val="00702573"/>
    <w:rsid w:val="00703732"/>
    <w:rsid w:val="00704010"/>
    <w:rsid w:val="00704F43"/>
    <w:rsid w:val="0070586E"/>
    <w:rsid w:val="0070612D"/>
    <w:rsid w:val="00706DCB"/>
    <w:rsid w:val="00710186"/>
    <w:rsid w:val="00710E45"/>
    <w:rsid w:val="007117B2"/>
    <w:rsid w:val="007117FF"/>
    <w:rsid w:val="007120FE"/>
    <w:rsid w:val="007124B7"/>
    <w:rsid w:val="00712CBD"/>
    <w:rsid w:val="007138C2"/>
    <w:rsid w:val="00713DDB"/>
    <w:rsid w:val="00715AFC"/>
    <w:rsid w:val="007167FC"/>
    <w:rsid w:val="007174BE"/>
    <w:rsid w:val="00720856"/>
    <w:rsid w:val="00721DF8"/>
    <w:rsid w:val="0072220D"/>
    <w:rsid w:val="00722845"/>
    <w:rsid w:val="007234D0"/>
    <w:rsid w:val="007303F7"/>
    <w:rsid w:val="00732C95"/>
    <w:rsid w:val="007331C9"/>
    <w:rsid w:val="007336F7"/>
    <w:rsid w:val="007351F5"/>
    <w:rsid w:val="00735A46"/>
    <w:rsid w:val="00736A58"/>
    <w:rsid w:val="0074024C"/>
    <w:rsid w:val="0074051E"/>
    <w:rsid w:val="00740811"/>
    <w:rsid w:val="00741555"/>
    <w:rsid w:val="00741BB2"/>
    <w:rsid w:val="00741DF9"/>
    <w:rsid w:val="007433DD"/>
    <w:rsid w:val="00743AA7"/>
    <w:rsid w:val="007508E3"/>
    <w:rsid w:val="0075109A"/>
    <w:rsid w:val="00751303"/>
    <w:rsid w:val="00751743"/>
    <w:rsid w:val="00752BFF"/>
    <w:rsid w:val="00752CB2"/>
    <w:rsid w:val="00754119"/>
    <w:rsid w:val="007549CC"/>
    <w:rsid w:val="007557B4"/>
    <w:rsid w:val="00756571"/>
    <w:rsid w:val="007574D6"/>
    <w:rsid w:val="007621B6"/>
    <w:rsid w:val="00764754"/>
    <w:rsid w:val="00764AF4"/>
    <w:rsid w:val="00766E2C"/>
    <w:rsid w:val="00767CA8"/>
    <w:rsid w:val="00767F5F"/>
    <w:rsid w:val="007701A3"/>
    <w:rsid w:val="00770337"/>
    <w:rsid w:val="00770375"/>
    <w:rsid w:val="007705BD"/>
    <w:rsid w:val="00771F34"/>
    <w:rsid w:val="007742F9"/>
    <w:rsid w:val="0077518F"/>
    <w:rsid w:val="00775425"/>
    <w:rsid w:val="00775C06"/>
    <w:rsid w:val="007775CE"/>
    <w:rsid w:val="0077779C"/>
    <w:rsid w:val="00780B99"/>
    <w:rsid w:val="00781757"/>
    <w:rsid w:val="00784440"/>
    <w:rsid w:val="00784666"/>
    <w:rsid w:val="00785D49"/>
    <w:rsid w:val="007902A8"/>
    <w:rsid w:val="00791C6B"/>
    <w:rsid w:val="00791CFA"/>
    <w:rsid w:val="00792B23"/>
    <w:rsid w:val="00793697"/>
    <w:rsid w:val="00793CF1"/>
    <w:rsid w:val="00795474"/>
    <w:rsid w:val="00795928"/>
    <w:rsid w:val="007A066B"/>
    <w:rsid w:val="007A0E90"/>
    <w:rsid w:val="007A199F"/>
    <w:rsid w:val="007A1D46"/>
    <w:rsid w:val="007A2148"/>
    <w:rsid w:val="007A7775"/>
    <w:rsid w:val="007B0202"/>
    <w:rsid w:val="007B058C"/>
    <w:rsid w:val="007B0F6C"/>
    <w:rsid w:val="007B250B"/>
    <w:rsid w:val="007B3D08"/>
    <w:rsid w:val="007B3F80"/>
    <w:rsid w:val="007B53B7"/>
    <w:rsid w:val="007B601D"/>
    <w:rsid w:val="007C0437"/>
    <w:rsid w:val="007C1935"/>
    <w:rsid w:val="007C2A6E"/>
    <w:rsid w:val="007C487E"/>
    <w:rsid w:val="007C4F51"/>
    <w:rsid w:val="007C54BD"/>
    <w:rsid w:val="007C55AE"/>
    <w:rsid w:val="007C627E"/>
    <w:rsid w:val="007C6C27"/>
    <w:rsid w:val="007D017E"/>
    <w:rsid w:val="007D0B47"/>
    <w:rsid w:val="007D1BE6"/>
    <w:rsid w:val="007D2947"/>
    <w:rsid w:val="007D3523"/>
    <w:rsid w:val="007D365B"/>
    <w:rsid w:val="007D4D65"/>
    <w:rsid w:val="007D4E9E"/>
    <w:rsid w:val="007D5EC1"/>
    <w:rsid w:val="007E0251"/>
    <w:rsid w:val="007E02BF"/>
    <w:rsid w:val="007E4484"/>
    <w:rsid w:val="007E47E9"/>
    <w:rsid w:val="007E52A0"/>
    <w:rsid w:val="007E5E6D"/>
    <w:rsid w:val="007E621C"/>
    <w:rsid w:val="007F1A7F"/>
    <w:rsid w:val="007F2BF3"/>
    <w:rsid w:val="007F3894"/>
    <w:rsid w:val="007F41C3"/>
    <w:rsid w:val="007F4686"/>
    <w:rsid w:val="007F5A21"/>
    <w:rsid w:val="007F5B04"/>
    <w:rsid w:val="007F64A2"/>
    <w:rsid w:val="007F6524"/>
    <w:rsid w:val="007F6BDB"/>
    <w:rsid w:val="007F73E3"/>
    <w:rsid w:val="007F7FDA"/>
    <w:rsid w:val="00802565"/>
    <w:rsid w:val="008025CD"/>
    <w:rsid w:val="008034F3"/>
    <w:rsid w:val="008045AB"/>
    <w:rsid w:val="00805AF9"/>
    <w:rsid w:val="0081074A"/>
    <w:rsid w:val="00811AE8"/>
    <w:rsid w:val="008122FB"/>
    <w:rsid w:val="008151E6"/>
    <w:rsid w:val="00816D0F"/>
    <w:rsid w:val="00820B70"/>
    <w:rsid w:val="00820CE5"/>
    <w:rsid w:val="00822993"/>
    <w:rsid w:val="00823C33"/>
    <w:rsid w:val="00823D42"/>
    <w:rsid w:val="008246F5"/>
    <w:rsid w:val="00824FA1"/>
    <w:rsid w:val="008257BA"/>
    <w:rsid w:val="008259D2"/>
    <w:rsid w:val="0083168E"/>
    <w:rsid w:val="00832BC4"/>
    <w:rsid w:val="00833F3D"/>
    <w:rsid w:val="00833F5C"/>
    <w:rsid w:val="00834BC1"/>
    <w:rsid w:val="0083546E"/>
    <w:rsid w:val="00835A72"/>
    <w:rsid w:val="00835C89"/>
    <w:rsid w:val="008362B5"/>
    <w:rsid w:val="008364FB"/>
    <w:rsid w:val="008368D0"/>
    <w:rsid w:val="00840E04"/>
    <w:rsid w:val="00840E54"/>
    <w:rsid w:val="00841F2B"/>
    <w:rsid w:val="0084369F"/>
    <w:rsid w:val="0084429D"/>
    <w:rsid w:val="008445A1"/>
    <w:rsid w:val="00845493"/>
    <w:rsid w:val="0084710A"/>
    <w:rsid w:val="008471F4"/>
    <w:rsid w:val="008479D6"/>
    <w:rsid w:val="00847AE9"/>
    <w:rsid w:val="0085011B"/>
    <w:rsid w:val="00851579"/>
    <w:rsid w:val="00851647"/>
    <w:rsid w:val="008535F0"/>
    <w:rsid w:val="00854C47"/>
    <w:rsid w:val="0085616A"/>
    <w:rsid w:val="00856E84"/>
    <w:rsid w:val="00856EB4"/>
    <w:rsid w:val="00860822"/>
    <w:rsid w:val="008610DE"/>
    <w:rsid w:val="00862B14"/>
    <w:rsid w:val="008677DA"/>
    <w:rsid w:val="008706CD"/>
    <w:rsid w:val="00871675"/>
    <w:rsid w:val="00871D86"/>
    <w:rsid w:val="008733EC"/>
    <w:rsid w:val="00873C00"/>
    <w:rsid w:val="00874B1D"/>
    <w:rsid w:val="008762C9"/>
    <w:rsid w:val="00877D09"/>
    <w:rsid w:val="00880611"/>
    <w:rsid w:val="00880E17"/>
    <w:rsid w:val="0088274D"/>
    <w:rsid w:val="00882A8B"/>
    <w:rsid w:val="008832C8"/>
    <w:rsid w:val="0088377D"/>
    <w:rsid w:val="00884518"/>
    <w:rsid w:val="008846FD"/>
    <w:rsid w:val="00884A13"/>
    <w:rsid w:val="00884E27"/>
    <w:rsid w:val="00884E9F"/>
    <w:rsid w:val="00885518"/>
    <w:rsid w:val="0089026D"/>
    <w:rsid w:val="00891E03"/>
    <w:rsid w:val="00892C80"/>
    <w:rsid w:val="008962DF"/>
    <w:rsid w:val="0089654D"/>
    <w:rsid w:val="00896DC1"/>
    <w:rsid w:val="00897DDF"/>
    <w:rsid w:val="008A0A35"/>
    <w:rsid w:val="008A2437"/>
    <w:rsid w:val="008A6F97"/>
    <w:rsid w:val="008A7B2C"/>
    <w:rsid w:val="008A7EB9"/>
    <w:rsid w:val="008B084E"/>
    <w:rsid w:val="008B3006"/>
    <w:rsid w:val="008B5C62"/>
    <w:rsid w:val="008B71C8"/>
    <w:rsid w:val="008C1921"/>
    <w:rsid w:val="008C24B7"/>
    <w:rsid w:val="008C2C3D"/>
    <w:rsid w:val="008C45A6"/>
    <w:rsid w:val="008C4B6D"/>
    <w:rsid w:val="008C57D9"/>
    <w:rsid w:val="008C5A85"/>
    <w:rsid w:val="008C5E65"/>
    <w:rsid w:val="008C71DF"/>
    <w:rsid w:val="008D1B32"/>
    <w:rsid w:val="008D2E1E"/>
    <w:rsid w:val="008D3B0D"/>
    <w:rsid w:val="008D7316"/>
    <w:rsid w:val="008E0F89"/>
    <w:rsid w:val="008E1B61"/>
    <w:rsid w:val="008E2102"/>
    <w:rsid w:val="008E21C4"/>
    <w:rsid w:val="008E27B8"/>
    <w:rsid w:val="008E3F19"/>
    <w:rsid w:val="008E4645"/>
    <w:rsid w:val="008E6084"/>
    <w:rsid w:val="008E627E"/>
    <w:rsid w:val="008E6822"/>
    <w:rsid w:val="008E705B"/>
    <w:rsid w:val="008F4399"/>
    <w:rsid w:val="008F4D73"/>
    <w:rsid w:val="008F58FC"/>
    <w:rsid w:val="008F6DDE"/>
    <w:rsid w:val="008F6F94"/>
    <w:rsid w:val="008F7099"/>
    <w:rsid w:val="008F75B2"/>
    <w:rsid w:val="008F77B5"/>
    <w:rsid w:val="009013FE"/>
    <w:rsid w:val="00903753"/>
    <w:rsid w:val="00904540"/>
    <w:rsid w:val="00907071"/>
    <w:rsid w:val="00907963"/>
    <w:rsid w:val="00907FF9"/>
    <w:rsid w:val="00910E3E"/>
    <w:rsid w:val="009111FC"/>
    <w:rsid w:val="009139E4"/>
    <w:rsid w:val="009141F9"/>
    <w:rsid w:val="00914E9B"/>
    <w:rsid w:val="0091503D"/>
    <w:rsid w:val="00920589"/>
    <w:rsid w:val="00922EE9"/>
    <w:rsid w:val="009242FC"/>
    <w:rsid w:val="009243D2"/>
    <w:rsid w:val="009245D2"/>
    <w:rsid w:val="00924744"/>
    <w:rsid w:val="00925844"/>
    <w:rsid w:val="009259BB"/>
    <w:rsid w:val="00926289"/>
    <w:rsid w:val="00926FED"/>
    <w:rsid w:val="00927977"/>
    <w:rsid w:val="00927BAF"/>
    <w:rsid w:val="00930528"/>
    <w:rsid w:val="00930D10"/>
    <w:rsid w:val="00930D7D"/>
    <w:rsid w:val="00931484"/>
    <w:rsid w:val="00933AFB"/>
    <w:rsid w:val="00934E6B"/>
    <w:rsid w:val="00935529"/>
    <w:rsid w:val="00937425"/>
    <w:rsid w:val="009376C0"/>
    <w:rsid w:val="00937DB7"/>
    <w:rsid w:val="009409BF"/>
    <w:rsid w:val="009425C7"/>
    <w:rsid w:val="00942FEE"/>
    <w:rsid w:val="009442A0"/>
    <w:rsid w:val="00944FA9"/>
    <w:rsid w:val="00945F88"/>
    <w:rsid w:val="00946A50"/>
    <w:rsid w:val="00947CF5"/>
    <w:rsid w:val="009518A1"/>
    <w:rsid w:val="00952679"/>
    <w:rsid w:val="009529B5"/>
    <w:rsid w:val="00952F9F"/>
    <w:rsid w:val="00954EBE"/>
    <w:rsid w:val="009552C5"/>
    <w:rsid w:val="009574FD"/>
    <w:rsid w:val="00957ECC"/>
    <w:rsid w:val="0096105B"/>
    <w:rsid w:val="00961D75"/>
    <w:rsid w:val="00962A22"/>
    <w:rsid w:val="0096303A"/>
    <w:rsid w:val="00965245"/>
    <w:rsid w:val="00965D37"/>
    <w:rsid w:val="009706EB"/>
    <w:rsid w:val="00970A64"/>
    <w:rsid w:val="00970C21"/>
    <w:rsid w:val="00970C95"/>
    <w:rsid w:val="00971CA6"/>
    <w:rsid w:val="0097207D"/>
    <w:rsid w:val="00972603"/>
    <w:rsid w:val="00972D37"/>
    <w:rsid w:val="00975BF1"/>
    <w:rsid w:val="00975F6A"/>
    <w:rsid w:val="009766E1"/>
    <w:rsid w:val="00982055"/>
    <w:rsid w:val="00982EB1"/>
    <w:rsid w:val="00983C5B"/>
    <w:rsid w:val="00983FDB"/>
    <w:rsid w:val="0098431C"/>
    <w:rsid w:val="00984C6F"/>
    <w:rsid w:val="009872E3"/>
    <w:rsid w:val="0098755A"/>
    <w:rsid w:val="00987EFC"/>
    <w:rsid w:val="00990FB4"/>
    <w:rsid w:val="00991D58"/>
    <w:rsid w:val="00992137"/>
    <w:rsid w:val="009921E8"/>
    <w:rsid w:val="00994AF6"/>
    <w:rsid w:val="00996153"/>
    <w:rsid w:val="0099638A"/>
    <w:rsid w:val="00996582"/>
    <w:rsid w:val="00996926"/>
    <w:rsid w:val="009A05D5"/>
    <w:rsid w:val="009A0843"/>
    <w:rsid w:val="009A2DD8"/>
    <w:rsid w:val="009A2F5B"/>
    <w:rsid w:val="009A33AC"/>
    <w:rsid w:val="009A44F7"/>
    <w:rsid w:val="009A4634"/>
    <w:rsid w:val="009A4E81"/>
    <w:rsid w:val="009A4F51"/>
    <w:rsid w:val="009A7957"/>
    <w:rsid w:val="009A7C7A"/>
    <w:rsid w:val="009B073A"/>
    <w:rsid w:val="009B0A71"/>
    <w:rsid w:val="009B299D"/>
    <w:rsid w:val="009B3DF6"/>
    <w:rsid w:val="009B424E"/>
    <w:rsid w:val="009B4A4E"/>
    <w:rsid w:val="009B551A"/>
    <w:rsid w:val="009B66F3"/>
    <w:rsid w:val="009B7ACE"/>
    <w:rsid w:val="009C0E93"/>
    <w:rsid w:val="009C250C"/>
    <w:rsid w:val="009C2CD8"/>
    <w:rsid w:val="009C42C3"/>
    <w:rsid w:val="009C49E5"/>
    <w:rsid w:val="009C4D5B"/>
    <w:rsid w:val="009C532B"/>
    <w:rsid w:val="009C53C9"/>
    <w:rsid w:val="009C5F01"/>
    <w:rsid w:val="009C6347"/>
    <w:rsid w:val="009C6441"/>
    <w:rsid w:val="009C687C"/>
    <w:rsid w:val="009C6EBD"/>
    <w:rsid w:val="009C70E2"/>
    <w:rsid w:val="009C7B22"/>
    <w:rsid w:val="009D02EE"/>
    <w:rsid w:val="009D046B"/>
    <w:rsid w:val="009D1392"/>
    <w:rsid w:val="009D682B"/>
    <w:rsid w:val="009D6AAA"/>
    <w:rsid w:val="009D7A53"/>
    <w:rsid w:val="009E2E39"/>
    <w:rsid w:val="009E2FFA"/>
    <w:rsid w:val="009E30B2"/>
    <w:rsid w:val="009E42FB"/>
    <w:rsid w:val="009E4FA9"/>
    <w:rsid w:val="009E5A9A"/>
    <w:rsid w:val="009E5E68"/>
    <w:rsid w:val="009E6826"/>
    <w:rsid w:val="009F197F"/>
    <w:rsid w:val="009F2D55"/>
    <w:rsid w:val="009F6E98"/>
    <w:rsid w:val="009F7E20"/>
    <w:rsid w:val="00A00DD9"/>
    <w:rsid w:val="00A01B6B"/>
    <w:rsid w:val="00A03286"/>
    <w:rsid w:val="00A04F53"/>
    <w:rsid w:val="00A074A5"/>
    <w:rsid w:val="00A076EA"/>
    <w:rsid w:val="00A07A7B"/>
    <w:rsid w:val="00A10560"/>
    <w:rsid w:val="00A1248B"/>
    <w:rsid w:val="00A1397F"/>
    <w:rsid w:val="00A13BF8"/>
    <w:rsid w:val="00A14B86"/>
    <w:rsid w:val="00A14ECB"/>
    <w:rsid w:val="00A1645D"/>
    <w:rsid w:val="00A1732A"/>
    <w:rsid w:val="00A23041"/>
    <w:rsid w:val="00A24067"/>
    <w:rsid w:val="00A249C5"/>
    <w:rsid w:val="00A2595D"/>
    <w:rsid w:val="00A25AA2"/>
    <w:rsid w:val="00A26147"/>
    <w:rsid w:val="00A26757"/>
    <w:rsid w:val="00A276A5"/>
    <w:rsid w:val="00A30115"/>
    <w:rsid w:val="00A303E4"/>
    <w:rsid w:val="00A307FB"/>
    <w:rsid w:val="00A31561"/>
    <w:rsid w:val="00A3352A"/>
    <w:rsid w:val="00A3353E"/>
    <w:rsid w:val="00A337AD"/>
    <w:rsid w:val="00A3515F"/>
    <w:rsid w:val="00A36020"/>
    <w:rsid w:val="00A3673E"/>
    <w:rsid w:val="00A371CE"/>
    <w:rsid w:val="00A40208"/>
    <w:rsid w:val="00A40678"/>
    <w:rsid w:val="00A40AE1"/>
    <w:rsid w:val="00A40F1A"/>
    <w:rsid w:val="00A44288"/>
    <w:rsid w:val="00A443D7"/>
    <w:rsid w:val="00A45F6F"/>
    <w:rsid w:val="00A4668A"/>
    <w:rsid w:val="00A46C81"/>
    <w:rsid w:val="00A5267D"/>
    <w:rsid w:val="00A52A13"/>
    <w:rsid w:val="00A5475E"/>
    <w:rsid w:val="00A54B03"/>
    <w:rsid w:val="00A54C9F"/>
    <w:rsid w:val="00A55780"/>
    <w:rsid w:val="00A57BDD"/>
    <w:rsid w:val="00A57E47"/>
    <w:rsid w:val="00A6083B"/>
    <w:rsid w:val="00A61025"/>
    <w:rsid w:val="00A61E3B"/>
    <w:rsid w:val="00A626EB"/>
    <w:rsid w:val="00A6374F"/>
    <w:rsid w:val="00A64E87"/>
    <w:rsid w:val="00A66313"/>
    <w:rsid w:val="00A663BA"/>
    <w:rsid w:val="00A72327"/>
    <w:rsid w:val="00A72D9E"/>
    <w:rsid w:val="00A746AE"/>
    <w:rsid w:val="00A74B59"/>
    <w:rsid w:val="00A75061"/>
    <w:rsid w:val="00A75524"/>
    <w:rsid w:val="00A75605"/>
    <w:rsid w:val="00A803E9"/>
    <w:rsid w:val="00A84466"/>
    <w:rsid w:val="00A86690"/>
    <w:rsid w:val="00A874D9"/>
    <w:rsid w:val="00A878C6"/>
    <w:rsid w:val="00A87B0C"/>
    <w:rsid w:val="00A90D2F"/>
    <w:rsid w:val="00A92B6E"/>
    <w:rsid w:val="00A94D11"/>
    <w:rsid w:val="00A94EDA"/>
    <w:rsid w:val="00A968E4"/>
    <w:rsid w:val="00A97721"/>
    <w:rsid w:val="00AA00B3"/>
    <w:rsid w:val="00AA2914"/>
    <w:rsid w:val="00AA3F9F"/>
    <w:rsid w:val="00AA468B"/>
    <w:rsid w:val="00AA54D9"/>
    <w:rsid w:val="00AA6A6C"/>
    <w:rsid w:val="00AB1F0B"/>
    <w:rsid w:val="00AB286E"/>
    <w:rsid w:val="00AB4C07"/>
    <w:rsid w:val="00AB54C9"/>
    <w:rsid w:val="00AC1504"/>
    <w:rsid w:val="00AC196D"/>
    <w:rsid w:val="00AC28AF"/>
    <w:rsid w:val="00AC2E5F"/>
    <w:rsid w:val="00AC6823"/>
    <w:rsid w:val="00AC6EDC"/>
    <w:rsid w:val="00AC70C3"/>
    <w:rsid w:val="00AD002A"/>
    <w:rsid w:val="00AD1C5C"/>
    <w:rsid w:val="00AD1F1D"/>
    <w:rsid w:val="00AD2B6B"/>
    <w:rsid w:val="00AD37FF"/>
    <w:rsid w:val="00AD4D29"/>
    <w:rsid w:val="00AD6846"/>
    <w:rsid w:val="00AE09AB"/>
    <w:rsid w:val="00AE139B"/>
    <w:rsid w:val="00AE1FD7"/>
    <w:rsid w:val="00AE2BA3"/>
    <w:rsid w:val="00AE2C49"/>
    <w:rsid w:val="00AE5C6D"/>
    <w:rsid w:val="00AF05AD"/>
    <w:rsid w:val="00AF29CE"/>
    <w:rsid w:val="00AF2E72"/>
    <w:rsid w:val="00AF2FD4"/>
    <w:rsid w:val="00AF38A0"/>
    <w:rsid w:val="00AF44CB"/>
    <w:rsid w:val="00AF4FFE"/>
    <w:rsid w:val="00AF5E39"/>
    <w:rsid w:val="00AF6729"/>
    <w:rsid w:val="00B00B72"/>
    <w:rsid w:val="00B00C65"/>
    <w:rsid w:val="00B02795"/>
    <w:rsid w:val="00B02C23"/>
    <w:rsid w:val="00B02DA3"/>
    <w:rsid w:val="00B033B9"/>
    <w:rsid w:val="00B04108"/>
    <w:rsid w:val="00B04704"/>
    <w:rsid w:val="00B0501B"/>
    <w:rsid w:val="00B06A37"/>
    <w:rsid w:val="00B06D56"/>
    <w:rsid w:val="00B0733F"/>
    <w:rsid w:val="00B10A60"/>
    <w:rsid w:val="00B10D33"/>
    <w:rsid w:val="00B111B6"/>
    <w:rsid w:val="00B11C9D"/>
    <w:rsid w:val="00B1279E"/>
    <w:rsid w:val="00B1363A"/>
    <w:rsid w:val="00B13B7C"/>
    <w:rsid w:val="00B14B7B"/>
    <w:rsid w:val="00B17A4D"/>
    <w:rsid w:val="00B208C5"/>
    <w:rsid w:val="00B20C5C"/>
    <w:rsid w:val="00B217D5"/>
    <w:rsid w:val="00B22265"/>
    <w:rsid w:val="00B25E0F"/>
    <w:rsid w:val="00B27747"/>
    <w:rsid w:val="00B310C5"/>
    <w:rsid w:val="00B313F0"/>
    <w:rsid w:val="00B3148E"/>
    <w:rsid w:val="00B31744"/>
    <w:rsid w:val="00B327B9"/>
    <w:rsid w:val="00B3446C"/>
    <w:rsid w:val="00B368A1"/>
    <w:rsid w:val="00B37F40"/>
    <w:rsid w:val="00B401DF"/>
    <w:rsid w:val="00B423B8"/>
    <w:rsid w:val="00B428BF"/>
    <w:rsid w:val="00B459DF"/>
    <w:rsid w:val="00B45ECB"/>
    <w:rsid w:val="00B46A6D"/>
    <w:rsid w:val="00B46C6E"/>
    <w:rsid w:val="00B5094E"/>
    <w:rsid w:val="00B5173B"/>
    <w:rsid w:val="00B51816"/>
    <w:rsid w:val="00B51C30"/>
    <w:rsid w:val="00B550C8"/>
    <w:rsid w:val="00B56421"/>
    <w:rsid w:val="00B565D9"/>
    <w:rsid w:val="00B5703A"/>
    <w:rsid w:val="00B6116E"/>
    <w:rsid w:val="00B621A3"/>
    <w:rsid w:val="00B62564"/>
    <w:rsid w:val="00B625DF"/>
    <w:rsid w:val="00B65EEA"/>
    <w:rsid w:val="00B66C4E"/>
    <w:rsid w:val="00B7158F"/>
    <w:rsid w:val="00B76446"/>
    <w:rsid w:val="00B80166"/>
    <w:rsid w:val="00B86B50"/>
    <w:rsid w:val="00B87EF1"/>
    <w:rsid w:val="00B9039F"/>
    <w:rsid w:val="00B9046B"/>
    <w:rsid w:val="00B91448"/>
    <w:rsid w:val="00B92707"/>
    <w:rsid w:val="00B92910"/>
    <w:rsid w:val="00B93684"/>
    <w:rsid w:val="00B95312"/>
    <w:rsid w:val="00B96C7F"/>
    <w:rsid w:val="00B97A61"/>
    <w:rsid w:val="00BA0B3D"/>
    <w:rsid w:val="00BA2C4D"/>
    <w:rsid w:val="00BA3036"/>
    <w:rsid w:val="00BA3246"/>
    <w:rsid w:val="00BA3BE8"/>
    <w:rsid w:val="00BA5378"/>
    <w:rsid w:val="00BA592A"/>
    <w:rsid w:val="00BA5A76"/>
    <w:rsid w:val="00BA5B5B"/>
    <w:rsid w:val="00BA6173"/>
    <w:rsid w:val="00BA76ED"/>
    <w:rsid w:val="00BA7CED"/>
    <w:rsid w:val="00BB149D"/>
    <w:rsid w:val="00BB19D3"/>
    <w:rsid w:val="00BB292D"/>
    <w:rsid w:val="00BB68FD"/>
    <w:rsid w:val="00BB7946"/>
    <w:rsid w:val="00BC22B4"/>
    <w:rsid w:val="00BC2A2D"/>
    <w:rsid w:val="00BC304D"/>
    <w:rsid w:val="00BC475E"/>
    <w:rsid w:val="00BC4DB6"/>
    <w:rsid w:val="00BC514C"/>
    <w:rsid w:val="00BC53FB"/>
    <w:rsid w:val="00BC5FE2"/>
    <w:rsid w:val="00BC7206"/>
    <w:rsid w:val="00BD003E"/>
    <w:rsid w:val="00BD33F8"/>
    <w:rsid w:val="00BD4067"/>
    <w:rsid w:val="00BD471D"/>
    <w:rsid w:val="00BD6BBE"/>
    <w:rsid w:val="00BE0090"/>
    <w:rsid w:val="00BE16B1"/>
    <w:rsid w:val="00BE279E"/>
    <w:rsid w:val="00BE3E2B"/>
    <w:rsid w:val="00BE485D"/>
    <w:rsid w:val="00BE6012"/>
    <w:rsid w:val="00BE66EE"/>
    <w:rsid w:val="00BE6709"/>
    <w:rsid w:val="00BF0435"/>
    <w:rsid w:val="00BF3427"/>
    <w:rsid w:val="00BF3AB4"/>
    <w:rsid w:val="00BF428F"/>
    <w:rsid w:val="00BF5031"/>
    <w:rsid w:val="00BF6FF4"/>
    <w:rsid w:val="00BF7AA0"/>
    <w:rsid w:val="00C00D98"/>
    <w:rsid w:val="00C01184"/>
    <w:rsid w:val="00C01191"/>
    <w:rsid w:val="00C018CA"/>
    <w:rsid w:val="00C03E4D"/>
    <w:rsid w:val="00C03F60"/>
    <w:rsid w:val="00C04299"/>
    <w:rsid w:val="00C05C32"/>
    <w:rsid w:val="00C064BC"/>
    <w:rsid w:val="00C065AA"/>
    <w:rsid w:val="00C07759"/>
    <w:rsid w:val="00C07CCD"/>
    <w:rsid w:val="00C120EE"/>
    <w:rsid w:val="00C1225D"/>
    <w:rsid w:val="00C14177"/>
    <w:rsid w:val="00C150DC"/>
    <w:rsid w:val="00C15F8B"/>
    <w:rsid w:val="00C15FE3"/>
    <w:rsid w:val="00C1618D"/>
    <w:rsid w:val="00C1643A"/>
    <w:rsid w:val="00C20BA8"/>
    <w:rsid w:val="00C20FA8"/>
    <w:rsid w:val="00C22031"/>
    <w:rsid w:val="00C223B9"/>
    <w:rsid w:val="00C227C9"/>
    <w:rsid w:val="00C2332E"/>
    <w:rsid w:val="00C25A95"/>
    <w:rsid w:val="00C271E0"/>
    <w:rsid w:val="00C32578"/>
    <w:rsid w:val="00C330C4"/>
    <w:rsid w:val="00C34998"/>
    <w:rsid w:val="00C361AD"/>
    <w:rsid w:val="00C3634C"/>
    <w:rsid w:val="00C36466"/>
    <w:rsid w:val="00C36BAC"/>
    <w:rsid w:val="00C42382"/>
    <w:rsid w:val="00C43A56"/>
    <w:rsid w:val="00C4621E"/>
    <w:rsid w:val="00C4703E"/>
    <w:rsid w:val="00C509B0"/>
    <w:rsid w:val="00C50EC5"/>
    <w:rsid w:val="00C50ECC"/>
    <w:rsid w:val="00C5104C"/>
    <w:rsid w:val="00C53E12"/>
    <w:rsid w:val="00C54069"/>
    <w:rsid w:val="00C57E02"/>
    <w:rsid w:val="00C600FD"/>
    <w:rsid w:val="00C6082E"/>
    <w:rsid w:val="00C60982"/>
    <w:rsid w:val="00C611A3"/>
    <w:rsid w:val="00C6144D"/>
    <w:rsid w:val="00C62B95"/>
    <w:rsid w:val="00C6391E"/>
    <w:rsid w:val="00C63A46"/>
    <w:rsid w:val="00C63A58"/>
    <w:rsid w:val="00C64569"/>
    <w:rsid w:val="00C65ED4"/>
    <w:rsid w:val="00C67A9F"/>
    <w:rsid w:val="00C67FE7"/>
    <w:rsid w:val="00C72DFF"/>
    <w:rsid w:val="00C73543"/>
    <w:rsid w:val="00C76639"/>
    <w:rsid w:val="00C771F5"/>
    <w:rsid w:val="00C77356"/>
    <w:rsid w:val="00C77B80"/>
    <w:rsid w:val="00C80F69"/>
    <w:rsid w:val="00C81E95"/>
    <w:rsid w:val="00C83303"/>
    <w:rsid w:val="00C8368D"/>
    <w:rsid w:val="00C840C5"/>
    <w:rsid w:val="00C9134D"/>
    <w:rsid w:val="00C933B7"/>
    <w:rsid w:val="00C93D06"/>
    <w:rsid w:val="00C9451C"/>
    <w:rsid w:val="00C9521E"/>
    <w:rsid w:val="00C95EB8"/>
    <w:rsid w:val="00C96BFA"/>
    <w:rsid w:val="00C973AE"/>
    <w:rsid w:val="00CA1AF7"/>
    <w:rsid w:val="00CA2206"/>
    <w:rsid w:val="00CA3367"/>
    <w:rsid w:val="00CA4EA6"/>
    <w:rsid w:val="00CA500C"/>
    <w:rsid w:val="00CA7129"/>
    <w:rsid w:val="00CA76F4"/>
    <w:rsid w:val="00CB0067"/>
    <w:rsid w:val="00CB0EE0"/>
    <w:rsid w:val="00CB10CC"/>
    <w:rsid w:val="00CB35C8"/>
    <w:rsid w:val="00CB51FE"/>
    <w:rsid w:val="00CB5A5D"/>
    <w:rsid w:val="00CB6359"/>
    <w:rsid w:val="00CB7052"/>
    <w:rsid w:val="00CC0D38"/>
    <w:rsid w:val="00CC19BB"/>
    <w:rsid w:val="00CC1DD8"/>
    <w:rsid w:val="00CC2ADF"/>
    <w:rsid w:val="00CC32D9"/>
    <w:rsid w:val="00CC5A30"/>
    <w:rsid w:val="00CC5AB3"/>
    <w:rsid w:val="00CC6196"/>
    <w:rsid w:val="00CC735F"/>
    <w:rsid w:val="00CC7A46"/>
    <w:rsid w:val="00CC7AAD"/>
    <w:rsid w:val="00CC7CDF"/>
    <w:rsid w:val="00CD29A6"/>
    <w:rsid w:val="00CD3BE3"/>
    <w:rsid w:val="00CD424C"/>
    <w:rsid w:val="00CD47E8"/>
    <w:rsid w:val="00CD4E4D"/>
    <w:rsid w:val="00CD51E2"/>
    <w:rsid w:val="00CD6460"/>
    <w:rsid w:val="00CD7000"/>
    <w:rsid w:val="00CE06C3"/>
    <w:rsid w:val="00CE1407"/>
    <w:rsid w:val="00CE274A"/>
    <w:rsid w:val="00CE3323"/>
    <w:rsid w:val="00CE6922"/>
    <w:rsid w:val="00CE728C"/>
    <w:rsid w:val="00CE7295"/>
    <w:rsid w:val="00CF0825"/>
    <w:rsid w:val="00CF2B09"/>
    <w:rsid w:val="00CF2B96"/>
    <w:rsid w:val="00CF2D8C"/>
    <w:rsid w:val="00CF362E"/>
    <w:rsid w:val="00CF3705"/>
    <w:rsid w:val="00CF434F"/>
    <w:rsid w:val="00CF4823"/>
    <w:rsid w:val="00CF604B"/>
    <w:rsid w:val="00D02CC4"/>
    <w:rsid w:val="00D03955"/>
    <w:rsid w:val="00D03D76"/>
    <w:rsid w:val="00D06812"/>
    <w:rsid w:val="00D07052"/>
    <w:rsid w:val="00D108CB"/>
    <w:rsid w:val="00D10DD3"/>
    <w:rsid w:val="00D11821"/>
    <w:rsid w:val="00D11CCE"/>
    <w:rsid w:val="00D127A7"/>
    <w:rsid w:val="00D1344F"/>
    <w:rsid w:val="00D13D01"/>
    <w:rsid w:val="00D14A70"/>
    <w:rsid w:val="00D16A76"/>
    <w:rsid w:val="00D17D16"/>
    <w:rsid w:val="00D20FA1"/>
    <w:rsid w:val="00D2241F"/>
    <w:rsid w:val="00D26578"/>
    <w:rsid w:val="00D2663C"/>
    <w:rsid w:val="00D268CD"/>
    <w:rsid w:val="00D2724B"/>
    <w:rsid w:val="00D27451"/>
    <w:rsid w:val="00D27921"/>
    <w:rsid w:val="00D27DA9"/>
    <w:rsid w:val="00D3043F"/>
    <w:rsid w:val="00D306D8"/>
    <w:rsid w:val="00D30E9C"/>
    <w:rsid w:val="00D31D2A"/>
    <w:rsid w:val="00D334A3"/>
    <w:rsid w:val="00D34A25"/>
    <w:rsid w:val="00D3538A"/>
    <w:rsid w:val="00D371AE"/>
    <w:rsid w:val="00D41D20"/>
    <w:rsid w:val="00D420CC"/>
    <w:rsid w:val="00D42EDB"/>
    <w:rsid w:val="00D4420D"/>
    <w:rsid w:val="00D4620E"/>
    <w:rsid w:val="00D467E6"/>
    <w:rsid w:val="00D46888"/>
    <w:rsid w:val="00D46E32"/>
    <w:rsid w:val="00D46EE9"/>
    <w:rsid w:val="00D501CB"/>
    <w:rsid w:val="00D512C5"/>
    <w:rsid w:val="00D53194"/>
    <w:rsid w:val="00D53864"/>
    <w:rsid w:val="00D54153"/>
    <w:rsid w:val="00D54A3A"/>
    <w:rsid w:val="00D553AF"/>
    <w:rsid w:val="00D55C2E"/>
    <w:rsid w:val="00D5667C"/>
    <w:rsid w:val="00D569B8"/>
    <w:rsid w:val="00D56A92"/>
    <w:rsid w:val="00D571A7"/>
    <w:rsid w:val="00D57A82"/>
    <w:rsid w:val="00D60DEA"/>
    <w:rsid w:val="00D624D7"/>
    <w:rsid w:val="00D62E30"/>
    <w:rsid w:val="00D631E9"/>
    <w:rsid w:val="00D633A3"/>
    <w:rsid w:val="00D63FFB"/>
    <w:rsid w:val="00D66B1D"/>
    <w:rsid w:val="00D66FA2"/>
    <w:rsid w:val="00D678DB"/>
    <w:rsid w:val="00D710E7"/>
    <w:rsid w:val="00D718D2"/>
    <w:rsid w:val="00D71E28"/>
    <w:rsid w:val="00D71F30"/>
    <w:rsid w:val="00D73735"/>
    <w:rsid w:val="00D73D43"/>
    <w:rsid w:val="00D77E5D"/>
    <w:rsid w:val="00D80A38"/>
    <w:rsid w:val="00D80D3E"/>
    <w:rsid w:val="00D80EB7"/>
    <w:rsid w:val="00D819CE"/>
    <w:rsid w:val="00D83559"/>
    <w:rsid w:val="00D841A9"/>
    <w:rsid w:val="00D86936"/>
    <w:rsid w:val="00D87A62"/>
    <w:rsid w:val="00D909BA"/>
    <w:rsid w:val="00D914CB"/>
    <w:rsid w:val="00D9202F"/>
    <w:rsid w:val="00D92940"/>
    <w:rsid w:val="00D9353A"/>
    <w:rsid w:val="00D951DF"/>
    <w:rsid w:val="00D95435"/>
    <w:rsid w:val="00D95A90"/>
    <w:rsid w:val="00D97741"/>
    <w:rsid w:val="00DA4FDA"/>
    <w:rsid w:val="00DA6E6A"/>
    <w:rsid w:val="00DA6F81"/>
    <w:rsid w:val="00DA70CB"/>
    <w:rsid w:val="00DB0058"/>
    <w:rsid w:val="00DB10B7"/>
    <w:rsid w:val="00DB1EB4"/>
    <w:rsid w:val="00DB2F03"/>
    <w:rsid w:val="00DB39B8"/>
    <w:rsid w:val="00DB3CAD"/>
    <w:rsid w:val="00DB46C6"/>
    <w:rsid w:val="00DB4BB0"/>
    <w:rsid w:val="00DB5D06"/>
    <w:rsid w:val="00DB6963"/>
    <w:rsid w:val="00DB7427"/>
    <w:rsid w:val="00DB7BDB"/>
    <w:rsid w:val="00DB7DE5"/>
    <w:rsid w:val="00DC00EE"/>
    <w:rsid w:val="00DC12D0"/>
    <w:rsid w:val="00DC23AE"/>
    <w:rsid w:val="00DC2EF2"/>
    <w:rsid w:val="00DC3DD2"/>
    <w:rsid w:val="00DC62F1"/>
    <w:rsid w:val="00DC6921"/>
    <w:rsid w:val="00DC7FDF"/>
    <w:rsid w:val="00DD0F70"/>
    <w:rsid w:val="00DD2C38"/>
    <w:rsid w:val="00DD3DC8"/>
    <w:rsid w:val="00DD426D"/>
    <w:rsid w:val="00DD45BD"/>
    <w:rsid w:val="00DD52A6"/>
    <w:rsid w:val="00DD700E"/>
    <w:rsid w:val="00DE178A"/>
    <w:rsid w:val="00DE1931"/>
    <w:rsid w:val="00DE2328"/>
    <w:rsid w:val="00DE3D10"/>
    <w:rsid w:val="00DE50BA"/>
    <w:rsid w:val="00DE6999"/>
    <w:rsid w:val="00DE7E72"/>
    <w:rsid w:val="00DF0DE3"/>
    <w:rsid w:val="00DF44C8"/>
    <w:rsid w:val="00DF4544"/>
    <w:rsid w:val="00DF5862"/>
    <w:rsid w:val="00DF677A"/>
    <w:rsid w:val="00DF7240"/>
    <w:rsid w:val="00DF7FA4"/>
    <w:rsid w:val="00E00830"/>
    <w:rsid w:val="00E04838"/>
    <w:rsid w:val="00E05740"/>
    <w:rsid w:val="00E0576E"/>
    <w:rsid w:val="00E05FBA"/>
    <w:rsid w:val="00E115C3"/>
    <w:rsid w:val="00E11862"/>
    <w:rsid w:val="00E11C4D"/>
    <w:rsid w:val="00E12033"/>
    <w:rsid w:val="00E125E6"/>
    <w:rsid w:val="00E12F3C"/>
    <w:rsid w:val="00E13535"/>
    <w:rsid w:val="00E1357D"/>
    <w:rsid w:val="00E13C2D"/>
    <w:rsid w:val="00E14F6E"/>
    <w:rsid w:val="00E1593A"/>
    <w:rsid w:val="00E17012"/>
    <w:rsid w:val="00E2173F"/>
    <w:rsid w:val="00E228FA"/>
    <w:rsid w:val="00E27D38"/>
    <w:rsid w:val="00E302F2"/>
    <w:rsid w:val="00E3128B"/>
    <w:rsid w:val="00E31B92"/>
    <w:rsid w:val="00E32C09"/>
    <w:rsid w:val="00E36019"/>
    <w:rsid w:val="00E3676E"/>
    <w:rsid w:val="00E36F01"/>
    <w:rsid w:val="00E4116C"/>
    <w:rsid w:val="00E42542"/>
    <w:rsid w:val="00E42F17"/>
    <w:rsid w:val="00E447C0"/>
    <w:rsid w:val="00E44810"/>
    <w:rsid w:val="00E44A63"/>
    <w:rsid w:val="00E47050"/>
    <w:rsid w:val="00E47D2F"/>
    <w:rsid w:val="00E50FAE"/>
    <w:rsid w:val="00E51156"/>
    <w:rsid w:val="00E51476"/>
    <w:rsid w:val="00E5473A"/>
    <w:rsid w:val="00E54B74"/>
    <w:rsid w:val="00E54F87"/>
    <w:rsid w:val="00E55823"/>
    <w:rsid w:val="00E5668F"/>
    <w:rsid w:val="00E5799F"/>
    <w:rsid w:val="00E611D9"/>
    <w:rsid w:val="00E616E3"/>
    <w:rsid w:val="00E61D03"/>
    <w:rsid w:val="00E62B99"/>
    <w:rsid w:val="00E62D00"/>
    <w:rsid w:val="00E636B3"/>
    <w:rsid w:val="00E63EFA"/>
    <w:rsid w:val="00E6504B"/>
    <w:rsid w:val="00E65249"/>
    <w:rsid w:val="00E66A9A"/>
    <w:rsid w:val="00E678AC"/>
    <w:rsid w:val="00E7005D"/>
    <w:rsid w:val="00E707BA"/>
    <w:rsid w:val="00E70C93"/>
    <w:rsid w:val="00E70D21"/>
    <w:rsid w:val="00E7181C"/>
    <w:rsid w:val="00E71DBB"/>
    <w:rsid w:val="00E74522"/>
    <w:rsid w:val="00E74A90"/>
    <w:rsid w:val="00E7744B"/>
    <w:rsid w:val="00E77C3B"/>
    <w:rsid w:val="00E808FC"/>
    <w:rsid w:val="00E80A85"/>
    <w:rsid w:val="00E80CD9"/>
    <w:rsid w:val="00E82133"/>
    <w:rsid w:val="00E82589"/>
    <w:rsid w:val="00E8619A"/>
    <w:rsid w:val="00E90856"/>
    <w:rsid w:val="00E919FE"/>
    <w:rsid w:val="00E92167"/>
    <w:rsid w:val="00E92670"/>
    <w:rsid w:val="00E95275"/>
    <w:rsid w:val="00E9673B"/>
    <w:rsid w:val="00E9689E"/>
    <w:rsid w:val="00E97928"/>
    <w:rsid w:val="00E97B49"/>
    <w:rsid w:val="00EA1457"/>
    <w:rsid w:val="00EA16FC"/>
    <w:rsid w:val="00EA2E0B"/>
    <w:rsid w:val="00EA3505"/>
    <w:rsid w:val="00EA398B"/>
    <w:rsid w:val="00EA4D18"/>
    <w:rsid w:val="00EA516E"/>
    <w:rsid w:val="00EA60A7"/>
    <w:rsid w:val="00EA6CC5"/>
    <w:rsid w:val="00EB016A"/>
    <w:rsid w:val="00EB05F2"/>
    <w:rsid w:val="00EB15BB"/>
    <w:rsid w:val="00EB1DEA"/>
    <w:rsid w:val="00EB2290"/>
    <w:rsid w:val="00EB2EBB"/>
    <w:rsid w:val="00EB37E9"/>
    <w:rsid w:val="00EB3D82"/>
    <w:rsid w:val="00EB3DE1"/>
    <w:rsid w:val="00EB419C"/>
    <w:rsid w:val="00EB5093"/>
    <w:rsid w:val="00EB667F"/>
    <w:rsid w:val="00EB6AF7"/>
    <w:rsid w:val="00EB7148"/>
    <w:rsid w:val="00EB7CB6"/>
    <w:rsid w:val="00EC16A9"/>
    <w:rsid w:val="00EC16C2"/>
    <w:rsid w:val="00EC24BD"/>
    <w:rsid w:val="00EC302C"/>
    <w:rsid w:val="00EC42A5"/>
    <w:rsid w:val="00EC43C9"/>
    <w:rsid w:val="00EC5556"/>
    <w:rsid w:val="00EC5ACB"/>
    <w:rsid w:val="00ED128E"/>
    <w:rsid w:val="00ED18C9"/>
    <w:rsid w:val="00ED29AC"/>
    <w:rsid w:val="00ED2CD1"/>
    <w:rsid w:val="00ED3EF9"/>
    <w:rsid w:val="00ED4A56"/>
    <w:rsid w:val="00ED6309"/>
    <w:rsid w:val="00ED6467"/>
    <w:rsid w:val="00ED7C8D"/>
    <w:rsid w:val="00EE1986"/>
    <w:rsid w:val="00EE1FD5"/>
    <w:rsid w:val="00EE407D"/>
    <w:rsid w:val="00EE662B"/>
    <w:rsid w:val="00EE71B3"/>
    <w:rsid w:val="00EE768C"/>
    <w:rsid w:val="00EF34C5"/>
    <w:rsid w:val="00EF41BD"/>
    <w:rsid w:val="00EF5641"/>
    <w:rsid w:val="00EF67D0"/>
    <w:rsid w:val="00EF76DF"/>
    <w:rsid w:val="00EF7FAC"/>
    <w:rsid w:val="00F00753"/>
    <w:rsid w:val="00F008F0"/>
    <w:rsid w:val="00F00E33"/>
    <w:rsid w:val="00F01031"/>
    <w:rsid w:val="00F01E43"/>
    <w:rsid w:val="00F02FAD"/>
    <w:rsid w:val="00F030AA"/>
    <w:rsid w:val="00F049CB"/>
    <w:rsid w:val="00F04F9A"/>
    <w:rsid w:val="00F05AB0"/>
    <w:rsid w:val="00F05BC8"/>
    <w:rsid w:val="00F07575"/>
    <w:rsid w:val="00F07687"/>
    <w:rsid w:val="00F0773C"/>
    <w:rsid w:val="00F10600"/>
    <w:rsid w:val="00F13928"/>
    <w:rsid w:val="00F155BE"/>
    <w:rsid w:val="00F20049"/>
    <w:rsid w:val="00F2044C"/>
    <w:rsid w:val="00F2045A"/>
    <w:rsid w:val="00F20E32"/>
    <w:rsid w:val="00F21197"/>
    <w:rsid w:val="00F22625"/>
    <w:rsid w:val="00F22C0D"/>
    <w:rsid w:val="00F22D1E"/>
    <w:rsid w:val="00F254CC"/>
    <w:rsid w:val="00F26B9E"/>
    <w:rsid w:val="00F26E8B"/>
    <w:rsid w:val="00F30C41"/>
    <w:rsid w:val="00F30C43"/>
    <w:rsid w:val="00F30FFD"/>
    <w:rsid w:val="00F31360"/>
    <w:rsid w:val="00F319D9"/>
    <w:rsid w:val="00F31BCD"/>
    <w:rsid w:val="00F32C82"/>
    <w:rsid w:val="00F33552"/>
    <w:rsid w:val="00F33CFA"/>
    <w:rsid w:val="00F35762"/>
    <w:rsid w:val="00F35E5A"/>
    <w:rsid w:val="00F37812"/>
    <w:rsid w:val="00F40507"/>
    <w:rsid w:val="00F40632"/>
    <w:rsid w:val="00F40A79"/>
    <w:rsid w:val="00F418F2"/>
    <w:rsid w:val="00F43313"/>
    <w:rsid w:val="00F43D3E"/>
    <w:rsid w:val="00F442B2"/>
    <w:rsid w:val="00F445BA"/>
    <w:rsid w:val="00F44B16"/>
    <w:rsid w:val="00F44EE9"/>
    <w:rsid w:val="00F45447"/>
    <w:rsid w:val="00F45C46"/>
    <w:rsid w:val="00F46BCF"/>
    <w:rsid w:val="00F47022"/>
    <w:rsid w:val="00F47B6F"/>
    <w:rsid w:val="00F510C6"/>
    <w:rsid w:val="00F51646"/>
    <w:rsid w:val="00F53E74"/>
    <w:rsid w:val="00F557C7"/>
    <w:rsid w:val="00F56A9F"/>
    <w:rsid w:val="00F6001C"/>
    <w:rsid w:val="00F60E4D"/>
    <w:rsid w:val="00F61052"/>
    <w:rsid w:val="00F61065"/>
    <w:rsid w:val="00F61816"/>
    <w:rsid w:val="00F62561"/>
    <w:rsid w:val="00F64216"/>
    <w:rsid w:val="00F64D46"/>
    <w:rsid w:val="00F665B4"/>
    <w:rsid w:val="00F70130"/>
    <w:rsid w:val="00F70482"/>
    <w:rsid w:val="00F7163A"/>
    <w:rsid w:val="00F71CF3"/>
    <w:rsid w:val="00F72D1D"/>
    <w:rsid w:val="00F72E68"/>
    <w:rsid w:val="00F740DE"/>
    <w:rsid w:val="00F7426E"/>
    <w:rsid w:val="00F7454D"/>
    <w:rsid w:val="00F7592D"/>
    <w:rsid w:val="00F803DA"/>
    <w:rsid w:val="00F81F2A"/>
    <w:rsid w:val="00F83547"/>
    <w:rsid w:val="00F84120"/>
    <w:rsid w:val="00F84697"/>
    <w:rsid w:val="00F84784"/>
    <w:rsid w:val="00F85732"/>
    <w:rsid w:val="00F86079"/>
    <w:rsid w:val="00F87E5C"/>
    <w:rsid w:val="00F91106"/>
    <w:rsid w:val="00F91395"/>
    <w:rsid w:val="00F915E3"/>
    <w:rsid w:val="00F91F70"/>
    <w:rsid w:val="00F93BB3"/>
    <w:rsid w:val="00F93C12"/>
    <w:rsid w:val="00F93FC6"/>
    <w:rsid w:val="00FA1C41"/>
    <w:rsid w:val="00FA2133"/>
    <w:rsid w:val="00FA2F04"/>
    <w:rsid w:val="00FA409A"/>
    <w:rsid w:val="00FA4418"/>
    <w:rsid w:val="00FA47CA"/>
    <w:rsid w:val="00FA4809"/>
    <w:rsid w:val="00FA644C"/>
    <w:rsid w:val="00FB0153"/>
    <w:rsid w:val="00FB02EA"/>
    <w:rsid w:val="00FB08FE"/>
    <w:rsid w:val="00FB0AEA"/>
    <w:rsid w:val="00FB158D"/>
    <w:rsid w:val="00FB2026"/>
    <w:rsid w:val="00FB4275"/>
    <w:rsid w:val="00FB437E"/>
    <w:rsid w:val="00FB4765"/>
    <w:rsid w:val="00FB4967"/>
    <w:rsid w:val="00FB4A4B"/>
    <w:rsid w:val="00FB759E"/>
    <w:rsid w:val="00FC0F90"/>
    <w:rsid w:val="00FC1F7D"/>
    <w:rsid w:val="00FC2306"/>
    <w:rsid w:val="00FC2888"/>
    <w:rsid w:val="00FC2891"/>
    <w:rsid w:val="00FC5321"/>
    <w:rsid w:val="00FC6C63"/>
    <w:rsid w:val="00FC7563"/>
    <w:rsid w:val="00FD07A4"/>
    <w:rsid w:val="00FD3249"/>
    <w:rsid w:val="00FD51D1"/>
    <w:rsid w:val="00FD53A5"/>
    <w:rsid w:val="00FD5467"/>
    <w:rsid w:val="00FD5513"/>
    <w:rsid w:val="00FD5C6E"/>
    <w:rsid w:val="00FD5D87"/>
    <w:rsid w:val="00FD68C2"/>
    <w:rsid w:val="00FD6C46"/>
    <w:rsid w:val="00FD75B3"/>
    <w:rsid w:val="00FE0485"/>
    <w:rsid w:val="00FE0515"/>
    <w:rsid w:val="00FE08D3"/>
    <w:rsid w:val="00FE2868"/>
    <w:rsid w:val="00FE2C4F"/>
    <w:rsid w:val="00FE5D23"/>
    <w:rsid w:val="00FF04BA"/>
    <w:rsid w:val="00FF0CDC"/>
    <w:rsid w:val="00FF18E1"/>
    <w:rsid w:val="00FF19C9"/>
    <w:rsid w:val="00FF26F1"/>
    <w:rsid w:val="00FF5049"/>
    <w:rsid w:val="00FF58CC"/>
    <w:rsid w:val="00FF7BB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6500B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Normal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Normal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Normal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DefaultParagraphFont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Normal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DefaultParagraphFont"/>
    <w:rsid w:val="00D53194"/>
  </w:style>
  <w:style w:type="paragraph" w:customStyle="1" w:styleId="Style40">
    <w:name w:val="Style40"/>
    <w:basedOn w:val="Normal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Normal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Normal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Normal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DefaultParagraphFont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Normal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Normal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Normal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Normal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DefaultParagraphFont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DefaultParagraphFont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133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Normal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2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FontStyle84">
    <w:name w:val="Font Style84"/>
    <w:uiPriority w:val="99"/>
    <w:rsid w:val="003B32F3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3B32F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BA3246"/>
  </w:style>
  <w:style w:type="character" w:styleId="CommentReference">
    <w:name w:val="annotation reference"/>
    <w:basedOn w:val="DefaultParagraphFont"/>
    <w:uiPriority w:val="99"/>
    <w:semiHidden/>
    <w:unhideWhenUsed/>
    <w:rsid w:val="00775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2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25"/>
    <w:rPr>
      <w:b/>
      <w:bCs/>
      <w:lang w:val="en-US"/>
    </w:rPr>
  </w:style>
  <w:style w:type="character" w:customStyle="1" w:styleId="newdocreference1">
    <w:name w:val="newdocreference1"/>
    <w:basedOn w:val="DefaultParagraphFont"/>
    <w:rsid w:val="00440147"/>
    <w:rPr>
      <w:i w:val="0"/>
      <w:iCs w:val="0"/>
      <w:color w:val="0000FF"/>
      <w:u w:val="single"/>
    </w:rPr>
  </w:style>
  <w:style w:type="table" w:styleId="TableGrid">
    <w:name w:val="Table Grid"/>
    <w:basedOn w:val="TableNormal"/>
    <w:rsid w:val="00D7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DefaultParagraphFont"/>
    <w:rsid w:val="00510B65"/>
  </w:style>
  <w:style w:type="table" w:customStyle="1" w:styleId="TableGrid2">
    <w:name w:val="Table Grid2"/>
    <w:basedOn w:val="TableNormal"/>
    <w:next w:val="TableGrid"/>
    <w:rsid w:val="005F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rsid w:val="00DE178A"/>
  </w:style>
  <w:style w:type="character" w:customStyle="1" w:styleId="11">
    <w:name w:val="Неразрешено споменаване1"/>
    <w:basedOn w:val="DefaultParagraphFont"/>
    <w:uiPriority w:val="99"/>
    <w:semiHidden/>
    <w:unhideWhenUsed/>
    <w:rsid w:val="000F3F36"/>
    <w:rPr>
      <w:color w:val="808080"/>
      <w:shd w:val="clear" w:color="auto" w:fill="E6E6E6"/>
    </w:rPr>
  </w:style>
  <w:style w:type="paragraph" w:customStyle="1" w:styleId="firstline">
    <w:name w:val="firstline"/>
    <w:basedOn w:val="Normal"/>
    <w:rsid w:val="00FC2891"/>
    <w:pPr>
      <w:spacing w:before="100" w:beforeAutospacing="1" w:after="100" w:afterAutospacing="1"/>
    </w:pPr>
    <w:rPr>
      <w:szCs w:val="24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17A4D"/>
    <w:rPr>
      <w:color w:val="800080" w:themeColor="followedHyperlink"/>
      <w:u w:val="single"/>
    </w:rPr>
  </w:style>
  <w:style w:type="character" w:customStyle="1" w:styleId="HeaderChar">
    <w:name w:val="Header Char"/>
    <w:aliases w:val="Intestazione.int.intestazione Char,Intestazione.int Char, Знак Знак Знак Знак Char, Знак Знак Знак Знак Знак Char"/>
    <w:link w:val="Header"/>
    <w:locked/>
    <w:rsid w:val="00BD003E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03E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BodyText21">
    <w:name w:val="Body Text 21"/>
    <w:basedOn w:val="Normal"/>
    <w:rsid w:val="00BD00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character" w:styleId="Strong">
    <w:name w:val="Strong"/>
    <w:basedOn w:val="DefaultParagraphFont"/>
    <w:uiPriority w:val="22"/>
    <w:qFormat/>
    <w:rsid w:val="00607775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4B562D"/>
    <w:rPr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562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4B56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paragraph" w:customStyle="1" w:styleId="CharChar4">
    <w:name w:val="Char Char4"/>
    <w:basedOn w:val="Normal"/>
    <w:rsid w:val="00FB158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Style14">
    <w:name w:val="Style14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2">
    <w:name w:val="Style22"/>
    <w:basedOn w:val="Normal"/>
    <w:uiPriority w:val="99"/>
    <w:rsid w:val="00373532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  <w:lang w:val="bg-BG"/>
    </w:rPr>
  </w:style>
  <w:style w:type="paragraph" w:customStyle="1" w:styleId="Style24">
    <w:name w:val="Style24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25">
    <w:name w:val="Style25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6">
    <w:name w:val="Style26"/>
    <w:basedOn w:val="Normal"/>
    <w:uiPriority w:val="99"/>
    <w:rsid w:val="00373532"/>
    <w:pPr>
      <w:widowControl w:val="0"/>
      <w:autoSpaceDE w:val="0"/>
      <w:autoSpaceDN w:val="0"/>
      <w:adjustRightInd w:val="0"/>
      <w:spacing w:line="281" w:lineRule="exact"/>
      <w:ind w:firstLine="238"/>
      <w:jc w:val="both"/>
    </w:pPr>
    <w:rPr>
      <w:rFonts w:eastAsiaTheme="minorEastAsia"/>
      <w:szCs w:val="24"/>
      <w:lang w:val="bg-BG"/>
    </w:rPr>
  </w:style>
  <w:style w:type="paragraph" w:customStyle="1" w:styleId="Style27">
    <w:name w:val="Style27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29">
    <w:name w:val="Style29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281"/>
      <w:jc w:val="both"/>
    </w:pPr>
    <w:rPr>
      <w:rFonts w:eastAsiaTheme="minorEastAsia"/>
      <w:szCs w:val="24"/>
      <w:lang w:val="bg-BG"/>
    </w:rPr>
  </w:style>
  <w:style w:type="paragraph" w:customStyle="1" w:styleId="Style30">
    <w:name w:val="Style30"/>
    <w:basedOn w:val="Normal"/>
    <w:uiPriority w:val="99"/>
    <w:rsid w:val="00373532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31">
    <w:name w:val="Style31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2">
    <w:name w:val="Style32"/>
    <w:basedOn w:val="Normal"/>
    <w:uiPriority w:val="99"/>
    <w:rsid w:val="00373532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bg-BG"/>
    </w:rPr>
  </w:style>
  <w:style w:type="paragraph" w:customStyle="1" w:styleId="Style33">
    <w:name w:val="Style33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  <w:szCs w:val="24"/>
      <w:lang w:val="bg-BG"/>
    </w:rPr>
  </w:style>
  <w:style w:type="paragraph" w:customStyle="1" w:styleId="Style36">
    <w:name w:val="Style36"/>
    <w:basedOn w:val="Normal"/>
    <w:uiPriority w:val="99"/>
    <w:rsid w:val="00373532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eastAsiaTheme="minorEastAsia"/>
      <w:szCs w:val="24"/>
      <w:lang w:val="bg-BG"/>
    </w:rPr>
  </w:style>
  <w:style w:type="character" w:customStyle="1" w:styleId="FontStyle62">
    <w:name w:val="Font Style62"/>
    <w:basedOn w:val="DefaultParagraphFont"/>
    <w:uiPriority w:val="99"/>
    <w:rsid w:val="003735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373532"/>
    <w:rPr>
      <w:rFonts w:ascii="Times New Roman" w:hAnsi="Times New Roman" w:cs="Times New Roman"/>
      <w:sz w:val="22"/>
      <w:szCs w:val="22"/>
    </w:rPr>
  </w:style>
  <w:style w:type="paragraph" w:customStyle="1" w:styleId="addr">
    <w:name w:val="addr"/>
    <w:basedOn w:val="Normal"/>
    <w:rsid w:val="00D53194"/>
    <w:pPr>
      <w:spacing w:before="100" w:beforeAutospacing="1" w:after="100" w:afterAutospacing="1"/>
    </w:pPr>
    <w:rPr>
      <w:szCs w:val="24"/>
      <w:lang w:val="bg-BG"/>
    </w:rPr>
  </w:style>
  <w:style w:type="character" w:customStyle="1" w:styleId="apple-converted-space">
    <w:name w:val="apple-converted-space"/>
    <w:basedOn w:val="DefaultParagraphFont"/>
    <w:rsid w:val="00D53194"/>
  </w:style>
  <w:style w:type="paragraph" w:customStyle="1" w:styleId="Style40">
    <w:name w:val="Style40"/>
    <w:basedOn w:val="Normal"/>
    <w:uiPriority w:val="99"/>
    <w:rsid w:val="006E02CD"/>
    <w:pPr>
      <w:widowControl w:val="0"/>
      <w:autoSpaceDE w:val="0"/>
      <w:autoSpaceDN w:val="0"/>
      <w:adjustRightInd w:val="0"/>
      <w:spacing w:line="562" w:lineRule="exact"/>
      <w:ind w:firstLine="2016"/>
    </w:pPr>
    <w:rPr>
      <w:rFonts w:eastAsiaTheme="minorEastAsia"/>
      <w:szCs w:val="24"/>
      <w:lang w:val="bg-BG"/>
    </w:rPr>
  </w:style>
  <w:style w:type="paragraph" w:customStyle="1" w:styleId="Style41">
    <w:name w:val="Style4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val="bg-BG"/>
    </w:rPr>
  </w:style>
  <w:style w:type="paragraph" w:customStyle="1" w:styleId="Style43">
    <w:name w:val="Style43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szCs w:val="24"/>
      <w:lang w:val="bg-BG"/>
    </w:rPr>
  </w:style>
  <w:style w:type="paragraph" w:customStyle="1" w:styleId="Style48">
    <w:name w:val="Style48"/>
    <w:basedOn w:val="Normal"/>
    <w:uiPriority w:val="99"/>
    <w:rsid w:val="006E02CD"/>
    <w:pPr>
      <w:widowControl w:val="0"/>
      <w:autoSpaceDE w:val="0"/>
      <w:autoSpaceDN w:val="0"/>
      <w:adjustRightInd w:val="0"/>
    </w:pPr>
    <w:rPr>
      <w:rFonts w:eastAsiaTheme="minorEastAsia"/>
      <w:szCs w:val="24"/>
      <w:lang w:val="bg-BG"/>
    </w:rPr>
  </w:style>
  <w:style w:type="paragraph" w:customStyle="1" w:styleId="Style49">
    <w:name w:val="Style49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hanging="562"/>
    </w:pPr>
    <w:rPr>
      <w:rFonts w:eastAsiaTheme="minorEastAsia"/>
      <w:szCs w:val="24"/>
      <w:lang w:val="bg-BG"/>
    </w:rPr>
  </w:style>
  <w:style w:type="paragraph" w:customStyle="1" w:styleId="Style51">
    <w:name w:val="Style51"/>
    <w:basedOn w:val="Normal"/>
    <w:uiPriority w:val="99"/>
    <w:rsid w:val="006E02CD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szCs w:val="24"/>
      <w:lang w:val="bg-BG"/>
    </w:rPr>
  </w:style>
  <w:style w:type="paragraph" w:customStyle="1" w:styleId="Style53">
    <w:name w:val="Style53"/>
    <w:basedOn w:val="Normal"/>
    <w:uiPriority w:val="99"/>
    <w:rsid w:val="006E02CD"/>
    <w:pPr>
      <w:widowControl w:val="0"/>
      <w:autoSpaceDE w:val="0"/>
      <w:autoSpaceDN w:val="0"/>
      <w:adjustRightInd w:val="0"/>
      <w:spacing w:line="281" w:lineRule="exact"/>
      <w:ind w:firstLine="554"/>
      <w:jc w:val="both"/>
    </w:pPr>
    <w:rPr>
      <w:rFonts w:eastAsiaTheme="minorEastAsia"/>
      <w:szCs w:val="24"/>
      <w:lang w:val="bg-BG"/>
    </w:rPr>
  </w:style>
  <w:style w:type="paragraph" w:customStyle="1" w:styleId="Style55">
    <w:name w:val="Style55"/>
    <w:basedOn w:val="Normal"/>
    <w:uiPriority w:val="99"/>
    <w:rsid w:val="006E02CD"/>
    <w:pPr>
      <w:widowControl w:val="0"/>
      <w:autoSpaceDE w:val="0"/>
      <w:autoSpaceDN w:val="0"/>
      <w:adjustRightInd w:val="0"/>
      <w:spacing w:line="276" w:lineRule="exact"/>
      <w:ind w:firstLine="583"/>
      <w:jc w:val="both"/>
    </w:pPr>
    <w:rPr>
      <w:rFonts w:eastAsiaTheme="minorEastAsia"/>
      <w:szCs w:val="24"/>
      <w:lang w:val="bg-BG"/>
    </w:rPr>
  </w:style>
  <w:style w:type="character" w:customStyle="1" w:styleId="FontStyle74">
    <w:name w:val="Font Style74"/>
    <w:basedOn w:val="DefaultParagraphFont"/>
    <w:uiPriority w:val="99"/>
    <w:rsid w:val="006E02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6357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Cs w:val="24"/>
      <w:lang w:val="bg-BG"/>
    </w:rPr>
  </w:style>
  <w:style w:type="paragraph" w:customStyle="1" w:styleId="Style16">
    <w:name w:val="Style16"/>
    <w:basedOn w:val="Normal"/>
    <w:uiPriority w:val="99"/>
    <w:rsid w:val="006357F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paragraph" w:customStyle="1" w:styleId="Style18">
    <w:name w:val="Style18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727"/>
    </w:pPr>
    <w:rPr>
      <w:rFonts w:eastAsiaTheme="minorEastAsia"/>
      <w:szCs w:val="24"/>
      <w:lang w:val="bg-BG"/>
    </w:rPr>
  </w:style>
  <w:style w:type="paragraph" w:customStyle="1" w:styleId="Style42">
    <w:name w:val="Style42"/>
    <w:basedOn w:val="Normal"/>
    <w:uiPriority w:val="99"/>
    <w:rsid w:val="006357F6"/>
    <w:pPr>
      <w:widowControl w:val="0"/>
      <w:autoSpaceDE w:val="0"/>
      <w:autoSpaceDN w:val="0"/>
      <w:adjustRightInd w:val="0"/>
      <w:spacing w:line="276" w:lineRule="exact"/>
      <w:ind w:firstLine="662"/>
      <w:jc w:val="both"/>
    </w:pPr>
    <w:rPr>
      <w:rFonts w:eastAsiaTheme="minorEastAsia"/>
      <w:szCs w:val="24"/>
      <w:lang w:val="bg-BG"/>
    </w:rPr>
  </w:style>
  <w:style w:type="paragraph" w:customStyle="1" w:styleId="Style47">
    <w:name w:val="Style47"/>
    <w:basedOn w:val="Normal"/>
    <w:uiPriority w:val="99"/>
    <w:rsid w:val="006357F6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  <w:szCs w:val="24"/>
      <w:lang w:val="bg-BG"/>
    </w:rPr>
  </w:style>
  <w:style w:type="paragraph" w:customStyle="1" w:styleId="Style19">
    <w:name w:val="Style19"/>
    <w:basedOn w:val="Normal"/>
    <w:uiPriority w:val="99"/>
    <w:rsid w:val="00421FD6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szCs w:val="24"/>
      <w:lang w:val="bg-BG"/>
    </w:rPr>
  </w:style>
  <w:style w:type="paragraph" w:customStyle="1" w:styleId="Style39">
    <w:name w:val="Style39"/>
    <w:basedOn w:val="Normal"/>
    <w:uiPriority w:val="99"/>
    <w:rsid w:val="00421FD6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eastAsiaTheme="minorEastAsia"/>
      <w:szCs w:val="24"/>
      <w:lang w:val="bg-BG"/>
    </w:rPr>
  </w:style>
  <w:style w:type="character" w:customStyle="1" w:styleId="FontStyle60">
    <w:name w:val="Font Style60"/>
    <w:basedOn w:val="DefaultParagraphFont"/>
    <w:uiPriority w:val="99"/>
    <w:rsid w:val="00421FD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DefaultParagraphFont"/>
    <w:uiPriority w:val="99"/>
    <w:rsid w:val="00421F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lt2">
    <w:name w:val="al_t2"/>
    <w:rsid w:val="00975F6A"/>
    <w:rPr>
      <w:vanish w:val="0"/>
      <w:webHidden w:val="0"/>
      <w:specVanish w:val="0"/>
    </w:rPr>
  </w:style>
  <w:style w:type="character" w:customStyle="1" w:styleId="ala2">
    <w:name w:val="al_a2"/>
    <w:rsid w:val="00740811"/>
    <w:rPr>
      <w:vanish w:val="0"/>
      <w:webHidden w:val="0"/>
      <w:specVanish w:val="0"/>
    </w:rPr>
  </w:style>
  <w:style w:type="character" w:customStyle="1" w:styleId="light1">
    <w:name w:val="light1"/>
    <w:rsid w:val="00740811"/>
    <w:rPr>
      <w:shd w:val="clear" w:color="auto" w:fill="FFFF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13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133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6C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C46"/>
    <w:rPr>
      <w:sz w:val="24"/>
      <w:lang w:val="en-US"/>
    </w:rPr>
  </w:style>
  <w:style w:type="character" w:customStyle="1" w:styleId="FontStyle28">
    <w:name w:val="Font Style28"/>
    <w:uiPriority w:val="99"/>
    <w:rsid w:val="00F30FFD"/>
    <w:rPr>
      <w:rFonts w:ascii="Times New Roman" w:hAnsi="Times New Roman" w:cs="Times New Roman"/>
      <w:sz w:val="24"/>
      <w:szCs w:val="24"/>
    </w:rPr>
  </w:style>
  <w:style w:type="paragraph" w:customStyle="1" w:styleId="02">
    <w:name w:val="02 ДИ"/>
    <w:basedOn w:val="Normal"/>
    <w:link w:val="02CharChar"/>
    <w:rsid w:val="00EA6CC5"/>
    <w:pPr>
      <w:spacing w:before="240" w:after="120"/>
    </w:pPr>
    <w:rPr>
      <w:b/>
      <w:szCs w:val="24"/>
      <w:lang w:val="bg-BG"/>
    </w:rPr>
  </w:style>
  <w:style w:type="character" w:customStyle="1" w:styleId="02CharChar">
    <w:name w:val="02 ДИ Char Char"/>
    <w:link w:val="02"/>
    <w:rsid w:val="00EA6CC5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26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267D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2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2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5267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FontStyle84">
    <w:name w:val="Font Style84"/>
    <w:uiPriority w:val="99"/>
    <w:rsid w:val="003B32F3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uiPriority w:val="99"/>
    <w:rsid w:val="003B32F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BA3246"/>
  </w:style>
  <w:style w:type="character" w:styleId="CommentReference">
    <w:name w:val="annotation reference"/>
    <w:basedOn w:val="DefaultParagraphFont"/>
    <w:uiPriority w:val="99"/>
    <w:semiHidden/>
    <w:unhideWhenUsed/>
    <w:rsid w:val="00775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2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25"/>
    <w:rPr>
      <w:b/>
      <w:bCs/>
      <w:lang w:val="en-US"/>
    </w:rPr>
  </w:style>
  <w:style w:type="character" w:customStyle="1" w:styleId="newdocreference1">
    <w:name w:val="newdocreference1"/>
    <w:basedOn w:val="DefaultParagraphFont"/>
    <w:rsid w:val="00440147"/>
    <w:rPr>
      <w:i w:val="0"/>
      <w:iCs w:val="0"/>
      <w:color w:val="0000FF"/>
      <w:u w:val="single"/>
    </w:rPr>
  </w:style>
  <w:style w:type="table" w:styleId="TableGrid">
    <w:name w:val="Table Grid"/>
    <w:basedOn w:val="TableNormal"/>
    <w:rsid w:val="00D7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DefaultParagraphFont"/>
    <w:rsid w:val="00510B65"/>
  </w:style>
  <w:style w:type="table" w:customStyle="1" w:styleId="TableGrid2">
    <w:name w:val="Table Grid2"/>
    <w:basedOn w:val="TableNormal"/>
    <w:next w:val="TableGrid"/>
    <w:rsid w:val="005F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rsid w:val="00DE178A"/>
  </w:style>
  <w:style w:type="character" w:customStyle="1" w:styleId="11">
    <w:name w:val="Неразрешено споменаване1"/>
    <w:basedOn w:val="DefaultParagraphFont"/>
    <w:uiPriority w:val="99"/>
    <w:semiHidden/>
    <w:unhideWhenUsed/>
    <w:rsid w:val="000F3F36"/>
    <w:rPr>
      <w:color w:val="808080"/>
      <w:shd w:val="clear" w:color="auto" w:fill="E6E6E6"/>
    </w:rPr>
  </w:style>
  <w:style w:type="paragraph" w:customStyle="1" w:styleId="firstline">
    <w:name w:val="firstline"/>
    <w:basedOn w:val="Normal"/>
    <w:rsid w:val="00FC2891"/>
    <w:pPr>
      <w:spacing w:before="100" w:beforeAutospacing="1" w:after="100" w:afterAutospacing="1"/>
    </w:pPr>
    <w:rPr>
      <w:szCs w:val="24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17A4D"/>
    <w:rPr>
      <w:color w:val="800080" w:themeColor="followedHyperlink"/>
      <w:u w:val="single"/>
    </w:rPr>
  </w:style>
  <w:style w:type="character" w:customStyle="1" w:styleId="HeaderChar">
    <w:name w:val="Header Char"/>
    <w:aliases w:val="Intestazione.int.intestazione Char,Intestazione.int Char, Знак Знак Знак Знак Char, Знак Знак Знак Знак Знак Char"/>
    <w:link w:val="Header"/>
    <w:locked/>
    <w:rsid w:val="00BD003E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03E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BodyText21">
    <w:name w:val="Body Text 21"/>
    <w:basedOn w:val="Normal"/>
    <w:rsid w:val="00BD00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character" w:styleId="Strong">
    <w:name w:val="Strong"/>
    <w:basedOn w:val="DefaultParagraphFont"/>
    <w:uiPriority w:val="22"/>
    <w:qFormat/>
    <w:rsid w:val="00607775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4B562D"/>
    <w:rPr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562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4B5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ew.government.b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p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p.bg/fckedit2/user/File/bg/practika/MU4_2018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c.europa.eu/tools/es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dovo.bg" TargetMode="External"/><Relationship Id="rId14" Type="http://schemas.openxmlformats.org/officeDocument/2006/relationships/hyperlink" Target="https://www.mlsp.government.b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CFEC-6475-44A8-A81F-7B297AEB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2-надзор.dotx</Template>
  <TotalTime>208</TotalTime>
  <Pages>36</Pages>
  <Words>12883</Words>
  <Characters>74074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САДОВО</vt:lpstr>
      <vt:lpstr>ОБЩИНА  ВЪРШЕЦ</vt:lpstr>
    </vt:vector>
  </TitlesOfParts>
  <Company>Obshtinata</Company>
  <LinksUpToDate>false</LinksUpToDate>
  <CharactersWithSpaces>86784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САДОВО</dc:title>
  <dc:subject/>
  <dc:creator>SAMY</dc:creator>
  <cp:keywords/>
  <dc:description/>
  <cp:lastModifiedBy>.</cp:lastModifiedBy>
  <cp:revision>4</cp:revision>
  <cp:lastPrinted>2018-07-18T06:36:00Z</cp:lastPrinted>
  <dcterms:created xsi:type="dcterms:W3CDTF">2018-07-18T06:11:00Z</dcterms:created>
  <dcterms:modified xsi:type="dcterms:W3CDTF">2018-08-14T13:26:00Z</dcterms:modified>
</cp:coreProperties>
</file>